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2B11C" w14:textId="187AA5A1" w:rsidR="00027E20" w:rsidRPr="004941CE" w:rsidRDefault="00027E20" w:rsidP="00521BA8">
      <w:pPr>
        <w:rPr>
          <w:b/>
        </w:rPr>
      </w:pPr>
      <w:bookmarkStart w:id="0" w:name="_GoBack"/>
      <w:bookmarkEnd w:id="0"/>
      <w:r w:rsidRPr="004941CE">
        <w:rPr>
          <w:b/>
        </w:rPr>
        <w:t>PRM-017: Use of University Facilities</w:t>
      </w:r>
      <w:r w:rsidR="00B03AE9">
        <w:rPr>
          <w:b/>
        </w:rPr>
        <w:t>, Property,</w:t>
      </w:r>
      <w:r w:rsidRPr="004941CE">
        <w:rPr>
          <w:b/>
        </w:rPr>
        <w:t xml:space="preserve"> and Limits on Direct Solicitation and Advertising</w:t>
      </w:r>
    </w:p>
    <w:p w14:paraId="69616FC9" w14:textId="0A862789" w:rsidR="00027E20" w:rsidRDefault="00027E20" w:rsidP="00027E20"/>
    <w:p w14:paraId="57A75AC8" w14:textId="77777777" w:rsidR="00041A05" w:rsidRDefault="00041A05" w:rsidP="00027E20"/>
    <w:p w14:paraId="5A0A7285" w14:textId="77777777" w:rsidR="00027E20" w:rsidRDefault="00027E20" w:rsidP="00027E20">
      <w:r>
        <w:t>Table of Contents:</w:t>
      </w:r>
    </w:p>
    <w:p w14:paraId="5DD845DC" w14:textId="77777777" w:rsidR="00027E20" w:rsidRDefault="00027E20" w:rsidP="00027E20"/>
    <w:p w14:paraId="4CFCF831" w14:textId="77777777" w:rsidR="00027E20" w:rsidRPr="00BC3E72" w:rsidRDefault="00027E20" w:rsidP="00027E20">
      <w:pPr>
        <w:rPr>
          <w:b/>
        </w:rPr>
      </w:pPr>
      <w:r w:rsidRPr="00BC3E72">
        <w:rPr>
          <w:b/>
        </w:rPr>
        <w:t>Policy S</w:t>
      </w:r>
      <w:r>
        <w:rPr>
          <w:b/>
        </w:rPr>
        <w:t>t</w:t>
      </w:r>
      <w:r w:rsidRPr="00BC3E72">
        <w:rPr>
          <w:b/>
        </w:rPr>
        <w:t>atement</w:t>
      </w:r>
    </w:p>
    <w:p w14:paraId="1FCA3F87" w14:textId="77777777" w:rsidR="00027E20" w:rsidRDefault="00027E20" w:rsidP="00027E20"/>
    <w:p w14:paraId="2CF3DBB6" w14:textId="77777777" w:rsidR="00027E20" w:rsidRDefault="00027E20" w:rsidP="00027E20">
      <w:r>
        <w:t xml:space="preserve">    General Access</w:t>
      </w:r>
    </w:p>
    <w:p w14:paraId="22409B67" w14:textId="77777777" w:rsidR="00027E20" w:rsidRDefault="00027E20" w:rsidP="00027E20">
      <w:r>
        <w:t xml:space="preserve">    Admission Fee</w:t>
      </w:r>
      <w:r w:rsidR="004778F2">
        <w:t>s</w:t>
      </w:r>
    </w:p>
    <w:p w14:paraId="2396806F" w14:textId="77777777" w:rsidR="00027E20" w:rsidRDefault="00027E20" w:rsidP="00027E20">
      <w:r>
        <w:t xml:space="preserve">    Protests and Demonstrations</w:t>
      </w:r>
    </w:p>
    <w:p w14:paraId="5FC9D6C6" w14:textId="77777777" w:rsidR="00027E20" w:rsidRDefault="00027E20" w:rsidP="00027E20">
      <w:r>
        <w:t xml:space="preserve">    Limits on Advertising, Sales, and Solicitation</w:t>
      </w:r>
    </w:p>
    <w:p w14:paraId="5D414976" w14:textId="77777777" w:rsidR="00027E20" w:rsidRDefault="00027E20" w:rsidP="00027E20">
      <w:r>
        <w:t xml:space="preserve">    Use of the Lawn and Gardens</w:t>
      </w:r>
    </w:p>
    <w:p w14:paraId="2CAC2469" w14:textId="77777777" w:rsidR="00027E20" w:rsidRDefault="00027E20" w:rsidP="00027E20"/>
    <w:p w14:paraId="62FDA33D" w14:textId="77777777" w:rsidR="00027E20" w:rsidRDefault="00027E20" w:rsidP="00027E20">
      <w:r>
        <w:t>Procedures</w:t>
      </w:r>
    </w:p>
    <w:p w14:paraId="376C45DC" w14:textId="77777777" w:rsidR="00027E20" w:rsidRDefault="00027E20" w:rsidP="00027E20"/>
    <w:p w14:paraId="4FC0D593" w14:textId="77777777" w:rsidR="00027E20" w:rsidRPr="00BC3E72" w:rsidRDefault="00027E20" w:rsidP="00027E20">
      <w:pPr>
        <w:rPr>
          <w:b/>
        </w:rPr>
      </w:pPr>
      <w:r w:rsidRPr="00A04BB3">
        <w:rPr>
          <w:b/>
        </w:rPr>
        <w:t>Reason for Policy:</w:t>
      </w:r>
    </w:p>
    <w:p w14:paraId="33CE3B46" w14:textId="77777777" w:rsidR="00027E20" w:rsidRPr="00DD5003" w:rsidRDefault="00027E20" w:rsidP="00A04BB3"/>
    <w:p w14:paraId="09C4C23A" w14:textId="2ED9A248" w:rsidR="00027E20" w:rsidRPr="00DD5003" w:rsidRDefault="00027E20" w:rsidP="00A04BB3">
      <w:r w:rsidRPr="00A04BB3">
        <w:t xml:space="preserve">The University of Virginia is a community in which the ideals of freedom of inquiry, thought, and expression are respected and sustained. The University is committed to supporting the exercise of protected expression in University-controlled facilities </w:t>
      </w:r>
      <w:r>
        <w:t xml:space="preserve">and property </w:t>
      </w:r>
      <w:r w:rsidRPr="00551CFC">
        <w:t xml:space="preserve">while maintaining an atmosphere free </w:t>
      </w:r>
      <w:r w:rsidR="00E4129D">
        <w:t>from</w:t>
      </w:r>
      <w:r w:rsidRPr="00551CFC">
        <w:t xml:space="preserve"> disruption.</w:t>
      </w:r>
    </w:p>
    <w:p w14:paraId="5C5BDDB8" w14:textId="77777777" w:rsidR="00027E20" w:rsidRDefault="00027E20" w:rsidP="00027E20"/>
    <w:p w14:paraId="4B55D3F4" w14:textId="77777777" w:rsidR="00027E20" w:rsidRPr="00A04BB3" w:rsidRDefault="00027E20" w:rsidP="00A04BB3">
      <w:r w:rsidRPr="00A04BB3">
        <w:t>The University has established requirements for use of its facilities</w:t>
      </w:r>
      <w:r>
        <w:t xml:space="preserve"> and property</w:t>
      </w:r>
      <w:r w:rsidRPr="00A04BB3">
        <w:t xml:space="preserve"> in order to: (1) focus on its mission; (2) provide a safe environment; and (3) preserve the aesthetics of the Grounds.</w:t>
      </w:r>
    </w:p>
    <w:p w14:paraId="36B11800" w14:textId="77777777" w:rsidR="00027E20" w:rsidRDefault="00027E20" w:rsidP="00027E20"/>
    <w:p w14:paraId="42F2821B" w14:textId="77777777" w:rsidR="00027E20" w:rsidRPr="00A04BB3" w:rsidRDefault="00027E20" w:rsidP="00A04BB3">
      <w:pPr>
        <w:rPr>
          <w:b/>
        </w:rPr>
      </w:pPr>
      <w:r w:rsidRPr="00A04BB3">
        <w:rPr>
          <w:b/>
        </w:rPr>
        <w:t>Definition of Terms in Statement:</w:t>
      </w:r>
    </w:p>
    <w:p w14:paraId="6C7611EF" w14:textId="77777777" w:rsidR="00027E20" w:rsidRDefault="00027E20" w:rsidP="00027E20"/>
    <w:p w14:paraId="089AECA6" w14:textId="798D6C18" w:rsidR="00027E20" w:rsidRPr="00A04BB3" w:rsidRDefault="00027E20" w:rsidP="00551CFC">
      <w:pPr>
        <w:rPr>
          <w:b/>
        </w:rPr>
      </w:pPr>
      <w:r w:rsidRPr="00A04BB3">
        <w:rPr>
          <w:b/>
        </w:rPr>
        <w:t>University Facility:</w:t>
      </w:r>
      <w:r>
        <w:rPr>
          <w:b/>
        </w:rPr>
        <w:t xml:space="preserve"> </w:t>
      </w:r>
      <w:r w:rsidRPr="00A04BB3">
        <w:t xml:space="preserve">Any defined space of the University, including a room, lab, </w:t>
      </w:r>
      <w:proofErr w:type="gramStart"/>
      <w:r w:rsidRPr="00A04BB3">
        <w:t>series</w:t>
      </w:r>
      <w:proofErr w:type="gramEnd"/>
      <w:r w:rsidRPr="00A04BB3">
        <w:t xml:space="preserve"> of labs, building</w:t>
      </w:r>
      <w:r w:rsidR="00E4129D">
        <w:t>,</w:t>
      </w:r>
      <w:r w:rsidRPr="00A04BB3">
        <w:t xml:space="preserve"> or controlled outdoor area.</w:t>
      </w:r>
    </w:p>
    <w:p w14:paraId="3A75424B" w14:textId="77777777" w:rsidR="00027E20" w:rsidRDefault="00027E20" w:rsidP="00027E20">
      <w:pPr>
        <w:tabs>
          <w:tab w:val="left" w:pos="1667"/>
        </w:tabs>
      </w:pPr>
      <w:r>
        <w:tab/>
      </w:r>
    </w:p>
    <w:p w14:paraId="3F7D149B" w14:textId="77777777" w:rsidR="00027E20" w:rsidRDefault="00027E20" w:rsidP="00551CFC">
      <w:r w:rsidRPr="00A04BB3">
        <w:rPr>
          <w:b/>
        </w:rPr>
        <w:t>University Property:</w:t>
      </w:r>
      <w:r>
        <w:rPr>
          <w:b/>
        </w:rPr>
        <w:t xml:space="preserve"> </w:t>
      </w:r>
      <w:r w:rsidRPr="00A04BB3">
        <w:t>Land or buildings that the University owns or leases and that is under the direct control of the Board of Visitors. University property also includes premises the University uses for activities of its offices, departments, personnel or students.</w:t>
      </w:r>
    </w:p>
    <w:p w14:paraId="3C8C6496" w14:textId="77777777" w:rsidR="004778F2" w:rsidRDefault="004778F2" w:rsidP="00551CFC"/>
    <w:p w14:paraId="70FBA601" w14:textId="77777777" w:rsidR="004778F2" w:rsidRPr="00551CFC" w:rsidRDefault="004778F2" w:rsidP="00551CFC">
      <w:pPr>
        <w:rPr>
          <w:b/>
        </w:rPr>
      </w:pPr>
      <w:r w:rsidRPr="00174D56">
        <w:rPr>
          <w:b/>
        </w:rPr>
        <w:t xml:space="preserve">Student groups or organizations: </w:t>
      </w:r>
      <w:r>
        <w:t>Student groups or organizations that have an active Contracted Independent Organization Agreement, Fraternal Organization Agreement, or Special Status Organization Agreement with the University.</w:t>
      </w:r>
    </w:p>
    <w:p w14:paraId="011C7A90" w14:textId="77777777" w:rsidR="00027E20" w:rsidRDefault="00027E20" w:rsidP="00027E20"/>
    <w:p w14:paraId="3C96A614" w14:textId="77777777" w:rsidR="00027E20" w:rsidRDefault="00027E20" w:rsidP="00027E20">
      <w:r>
        <w:rPr>
          <w:b/>
        </w:rPr>
        <w:t>Affiliated persons</w:t>
      </w:r>
      <w:r>
        <w:t xml:space="preserve">: </w:t>
      </w:r>
      <w:r w:rsidR="00E90BFB">
        <w:t xml:space="preserve">(1) </w:t>
      </w:r>
      <w:r w:rsidR="003408F3">
        <w:t xml:space="preserve">Students who are registered or enrolled for credit- or non-credit-bearing coursework and </w:t>
      </w:r>
      <w:r w:rsidR="00E90BFB">
        <w:t xml:space="preserve">(2) </w:t>
      </w:r>
      <w:r w:rsidR="003408F3">
        <w:t xml:space="preserve">University employees, consisting of all full-time and part-time faculty, University staff, Medical Center employees and classified staff, wage employees (including </w:t>
      </w:r>
      <w:r w:rsidR="003408F3">
        <w:lastRenderedPageBreak/>
        <w:t>temps), professional research staff, and post-doctoral fellows</w:t>
      </w:r>
      <w:r w:rsidR="00E90BFB">
        <w:t>, acting within the course of their employment</w:t>
      </w:r>
      <w:r w:rsidR="003408F3">
        <w:t xml:space="preserve">. </w:t>
      </w:r>
    </w:p>
    <w:p w14:paraId="7A6E16D8" w14:textId="77777777" w:rsidR="00027E20" w:rsidRDefault="00027E20" w:rsidP="00027E20">
      <w:pPr>
        <w:ind w:left="720"/>
      </w:pPr>
    </w:p>
    <w:p w14:paraId="6C6F5001" w14:textId="77777777" w:rsidR="00027E20" w:rsidRPr="009D734B" w:rsidRDefault="00027E20" w:rsidP="00027E20">
      <w:r>
        <w:rPr>
          <w:b/>
        </w:rPr>
        <w:t>Unaffiliated Persons</w:t>
      </w:r>
      <w:r>
        <w:t>:</w:t>
      </w:r>
      <w:r w:rsidR="003408F3">
        <w:t xml:space="preserve"> Any person</w:t>
      </w:r>
      <w:r w:rsidR="00746CB6">
        <w:t xml:space="preserve"> </w:t>
      </w:r>
      <w:r w:rsidR="00F315EE">
        <w:t xml:space="preserve">or party </w:t>
      </w:r>
      <w:r w:rsidR="003408F3">
        <w:t>who is not an affiliated person.</w:t>
      </w:r>
      <w:r>
        <w:t xml:space="preserve"> </w:t>
      </w:r>
    </w:p>
    <w:p w14:paraId="055D3A2B" w14:textId="77777777" w:rsidR="00027E20" w:rsidRDefault="00027E20" w:rsidP="00027E20"/>
    <w:p w14:paraId="648D2437" w14:textId="77777777" w:rsidR="00027E20" w:rsidRPr="00A04BB3" w:rsidRDefault="00027E20" w:rsidP="00A04BB3">
      <w:pPr>
        <w:rPr>
          <w:b/>
        </w:rPr>
      </w:pPr>
      <w:r w:rsidRPr="00A04BB3">
        <w:rPr>
          <w:b/>
        </w:rPr>
        <w:t>Policy Statement:</w:t>
      </w:r>
    </w:p>
    <w:p w14:paraId="15B32C59" w14:textId="77777777" w:rsidR="00027E20" w:rsidRDefault="00027E20" w:rsidP="00027E20"/>
    <w:p w14:paraId="15B9080F" w14:textId="77777777" w:rsidR="00027E20" w:rsidRDefault="00027E20" w:rsidP="00027E20">
      <w:bookmarkStart w:id="1" w:name="Statement"/>
      <w:bookmarkEnd w:id="1"/>
      <w:r w:rsidRPr="00A04BB3">
        <w:t xml:space="preserve">The use of University facilities </w:t>
      </w:r>
      <w:r>
        <w:t xml:space="preserve">and property </w:t>
      </w:r>
      <w:r w:rsidRPr="00A04BB3">
        <w:t>must:</w:t>
      </w:r>
    </w:p>
    <w:p w14:paraId="7676E3FD" w14:textId="77777777" w:rsidR="00027E20" w:rsidRPr="00DD5003" w:rsidRDefault="00027E20" w:rsidP="00A04BB3"/>
    <w:p w14:paraId="4A15581F" w14:textId="1DE7CFCA" w:rsidR="00027E20" w:rsidRPr="00A04BB3" w:rsidRDefault="00027E20" w:rsidP="00551CFC">
      <w:pPr>
        <w:pStyle w:val="ListParagraph"/>
        <w:numPr>
          <w:ilvl w:val="0"/>
          <w:numId w:val="1"/>
        </w:numPr>
      </w:pPr>
      <w:r w:rsidRPr="00A04BB3">
        <w:t xml:space="preserve">not disrupt student education, academic activities, research, patient care, scheduled events, University functions, </w:t>
      </w:r>
      <w:r w:rsidR="00607FD8">
        <w:t>residences</w:t>
      </w:r>
      <w:r w:rsidR="00E4129D">
        <w:t xml:space="preserve">, </w:t>
      </w:r>
      <w:r w:rsidRPr="00A04BB3">
        <w:t>or the faculty/staff work environment;</w:t>
      </w:r>
    </w:p>
    <w:p w14:paraId="2FE276CD" w14:textId="77777777" w:rsidR="00027E20" w:rsidRPr="00A04BB3" w:rsidRDefault="00027E20" w:rsidP="00551CFC">
      <w:pPr>
        <w:pStyle w:val="ListParagraph"/>
        <w:numPr>
          <w:ilvl w:val="0"/>
          <w:numId w:val="1"/>
        </w:numPr>
      </w:pPr>
      <w:r w:rsidRPr="00A04BB3">
        <w:t>be safe for participants and not generate security issues; and</w:t>
      </w:r>
    </w:p>
    <w:p w14:paraId="1DF472A3" w14:textId="77777777" w:rsidR="00027E20" w:rsidRPr="00A04BB3" w:rsidRDefault="00027E20" w:rsidP="00551CFC">
      <w:pPr>
        <w:pStyle w:val="ListParagraph"/>
        <w:numPr>
          <w:ilvl w:val="0"/>
          <w:numId w:val="1"/>
        </w:numPr>
      </w:pPr>
      <w:proofErr w:type="gramStart"/>
      <w:r w:rsidRPr="00A04BB3">
        <w:t>preserve</w:t>
      </w:r>
      <w:proofErr w:type="gramEnd"/>
      <w:r w:rsidRPr="00A04BB3">
        <w:t xml:space="preserve"> the integrity and aesthetics of the University’s property.</w:t>
      </w:r>
    </w:p>
    <w:p w14:paraId="45DE9ABA" w14:textId="77777777" w:rsidR="00027E20" w:rsidRDefault="00027E20" w:rsidP="00027E20"/>
    <w:p w14:paraId="07E29E4D" w14:textId="77777777" w:rsidR="00027E20" w:rsidRPr="002951A2" w:rsidRDefault="00027E20" w:rsidP="00027E20">
      <w:pPr>
        <w:rPr>
          <w:b/>
        </w:rPr>
      </w:pPr>
      <w:r w:rsidRPr="00A04BB3">
        <w:rPr>
          <w:b/>
        </w:rPr>
        <w:t>Exclusions:</w:t>
      </w:r>
    </w:p>
    <w:p w14:paraId="1BDFA373" w14:textId="6E335E26" w:rsidR="00027E20" w:rsidRDefault="00027E20" w:rsidP="00027E20">
      <w:r w:rsidRPr="00A04BB3">
        <w:t xml:space="preserve">This policy does not apply to: (1) use of University facilities </w:t>
      </w:r>
      <w:r w:rsidR="004778F2">
        <w:t xml:space="preserve">and property </w:t>
      </w:r>
      <w:r w:rsidRPr="00A04BB3">
        <w:t xml:space="preserve">for official events sponsored by the University; (2) use of University facilities </w:t>
      </w:r>
      <w:r w:rsidR="004778F2">
        <w:t xml:space="preserve">and property </w:t>
      </w:r>
      <w:r w:rsidRPr="00A04BB3">
        <w:t xml:space="preserve">by its employees acting </w:t>
      </w:r>
      <w:r w:rsidR="004778F2">
        <w:t>with</w:t>
      </w:r>
      <w:r w:rsidRPr="00A04BB3">
        <w:t xml:space="preserve">in the course </w:t>
      </w:r>
      <w:r w:rsidR="004778F2">
        <w:t>and scope of their employment</w:t>
      </w:r>
      <w:r w:rsidRPr="00A04BB3">
        <w:t xml:space="preserve">; or (3) vendors and other </w:t>
      </w:r>
      <w:r w:rsidR="00E90BFB">
        <w:t>unaffiliated persons</w:t>
      </w:r>
      <w:r w:rsidR="00F315EE">
        <w:t xml:space="preserve"> or</w:t>
      </w:r>
      <w:r w:rsidR="00F315EE" w:rsidRPr="00A04BB3">
        <w:t xml:space="preserve"> parties</w:t>
      </w:r>
      <w:r w:rsidR="00E90BFB" w:rsidRPr="00A04BB3">
        <w:t xml:space="preserve"> </w:t>
      </w:r>
      <w:r w:rsidRPr="00A04BB3">
        <w:t>that have a contractual relationship with the University.</w:t>
      </w:r>
    </w:p>
    <w:p w14:paraId="6D8E4472" w14:textId="77777777" w:rsidR="00027E20" w:rsidRPr="00A04BB3" w:rsidRDefault="00027E20" w:rsidP="00551CFC"/>
    <w:p w14:paraId="05E4C92C" w14:textId="77777777" w:rsidR="00027E20" w:rsidRPr="00A04BB3" w:rsidRDefault="00027E20" w:rsidP="00551CFC">
      <w:r w:rsidRPr="00A04BB3">
        <w:t>Expressive activity under this policy is not considered speech made by, on behalf of, or endorsed by the University of Virginia.</w:t>
      </w:r>
    </w:p>
    <w:p w14:paraId="350644EC" w14:textId="77777777" w:rsidR="00027E20" w:rsidRDefault="00027E20" w:rsidP="00027E20"/>
    <w:p w14:paraId="4C8EE474" w14:textId="77777777" w:rsidR="00027E20" w:rsidRDefault="00027E20" w:rsidP="00027E20">
      <w:pPr>
        <w:rPr>
          <w:b/>
        </w:rPr>
      </w:pPr>
      <w:r>
        <w:rPr>
          <w:b/>
        </w:rPr>
        <w:t xml:space="preserve">(1) </w:t>
      </w:r>
      <w:bookmarkStart w:id="2" w:name="General_Access"/>
      <w:bookmarkEnd w:id="2"/>
      <w:r w:rsidRPr="00A04BB3">
        <w:rPr>
          <w:b/>
        </w:rPr>
        <w:t>General Access</w:t>
      </w:r>
      <w:r>
        <w:rPr>
          <w:b/>
        </w:rPr>
        <w:t xml:space="preserve"> to University Facilities</w:t>
      </w:r>
      <w:r w:rsidRPr="002951A2">
        <w:rPr>
          <w:b/>
        </w:rPr>
        <w:t>:</w:t>
      </w:r>
    </w:p>
    <w:p w14:paraId="20DF245D" w14:textId="77777777" w:rsidR="00027E20" w:rsidRPr="002951A2" w:rsidRDefault="00027E20" w:rsidP="00027E20">
      <w:pPr>
        <w:rPr>
          <w:b/>
        </w:rPr>
      </w:pPr>
    </w:p>
    <w:p w14:paraId="2B82BEAE" w14:textId="7B20B80B" w:rsidR="00027E20" w:rsidRPr="00551CFC" w:rsidRDefault="00027E20" w:rsidP="00551CFC">
      <w:r w:rsidRPr="00551CFC">
        <w:t>Subject to reasonable, time, place and manner restrictions</w:t>
      </w:r>
      <w:r>
        <w:t xml:space="preserve"> including those outlined below</w:t>
      </w:r>
      <w:r w:rsidRPr="00551CFC">
        <w:t>, University facilities may be made available, on a first come, first serve</w:t>
      </w:r>
      <w:r w:rsidR="00041A05">
        <w:t>d</w:t>
      </w:r>
      <w:r w:rsidRPr="00551CFC">
        <w:t xml:space="preserve"> basis</w:t>
      </w:r>
      <w:r w:rsidR="00E90BFB" w:rsidRPr="00551CFC">
        <w:t xml:space="preserve"> </w:t>
      </w:r>
      <w:r w:rsidR="00E90BFB">
        <w:t>with</w:t>
      </w:r>
      <w:r w:rsidR="00E90BFB" w:rsidRPr="00551CFC">
        <w:t xml:space="preserve"> priority</w:t>
      </w:r>
      <w:r w:rsidR="00E90BFB">
        <w:t xml:space="preserve"> given to</w:t>
      </w:r>
      <w:r w:rsidR="00E90BFB" w:rsidRPr="00551CFC">
        <w:t xml:space="preserve"> student groups or organizations</w:t>
      </w:r>
      <w:r w:rsidR="00E90BFB">
        <w:t xml:space="preserve"> over unaffiliated persons or</w:t>
      </w:r>
      <w:r w:rsidR="00E90BFB" w:rsidRPr="00551CFC">
        <w:t xml:space="preserve"> parties</w:t>
      </w:r>
      <w:r w:rsidRPr="00551CFC">
        <w:t>.</w:t>
      </w:r>
      <w:r>
        <w:t xml:space="preserve"> </w:t>
      </w:r>
      <w:r w:rsidRPr="00551CFC">
        <w:t xml:space="preserve"> Access shall be granted without regard to the content or viewpoint of speakers or their sponsors. Individual schools and departments may adopt guidelines governing the use of their facilities provided that they are consistent with this policy.</w:t>
      </w:r>
      <w:r>
        <w:t xml:space="preserve"> </w:t>
      </w:r>
      <w:r w:rsidRPr="00990DDF">
        <w:t>Unauthorized entry into or occupation of any University office, building</w:t>
      </w:r>
      <w:r w:rsidR="00673BC8">
        <w:t>,</w:t>
      </w:r>
      <w:r w:rsidRPr="00990DDF">
        <w:t xml:space="preserve"> or area is prohibited.</w:t>
      </w:r>
    </w:p>
    <w:p w14:paraId="51D9EA35" w14:textId="77777777" w:rsidR="00027E20" w:rsidRPr="00613BDE" w:rsidRDefault="00027E20" w:rsidP="00027E20">
      <w:pPr>
        <w:rPr>
          <w:b/>
        </w:rPr>
      </w:pPr>
    </w:p>
    <w:p w14:paraId="2FFADAA8" w14:textId="77777777" w:rsidR="00027E20" w:rsidRPr="009A30EB" w:rsidRDefault="00027E20" w:rsidP="00027E20">
      <w:pPr>
        <w:pStyle w:val="ListParagraph"/>
        <w:numPr>
          <w:ilvl w:val="0"/>
          <w:numId w:val="4"/>
        </w:numPr>
        <w:rPr>
          <w:b/>
        </w:rPr>
      </w:pPr>
      <w:r w:rsidRPr="00551CFC">
        <w:rPr>
          <w:b/>
        </w:rPr>
        <w:t>Access by Student Groups or Organizations:</w:t>
      </w:r>
    </w:p>
    <w:p w14:paraId="45A32BFC" w14:textId="77777777" w:rsidR="00027E20" w:rsidRPr="00613BDE" w:rsidRDefault="00027E20" w:rsidP="00027E20">
      <w:pPr>
        <w:rPr>
          <w:b/>
        </w:rPr>
      </w:pPr>
    </w:p>
    <w:p w14:paraId="1FDB2AEE" w14:textId="77777777" w:rsidR="00027E20" w:rsidRPr="00551CFC" w:rsidRDefault="00027E20" w:rsidP="00551CFC">
      <w:r>
        <w:t xml:space="preserve">        </w:t>
      </w:r>
      <w:r w:rsidRPr="00551CFC">
        <w:t xml:space="preserve">Student groups or organizations have priority over the use of University </w:t>
      </w:r>
      <w:r>
        <w:t>facilities</w:t>
      </w:r>
      <w:r w:rsidRPr="00551CFC">
        <w:t xml:space="preserve"> designated for student activities. Other University facilities, including available academic spaces, may also be reserved for extracurricular activity by these groups or organizations.</w:t>
      </w:r>
    </w:p>
    <w:p w14:paraId="360AB1C5" w14:textId="77777777" w:rsidR="00027E20" w:rsidRDefault="00027E20" w:rsidP="00027E20"/>
    <w:p w14:paraId="26D879ED" w14:textId="77777777" w:rsidR="00027E20" w:rsidRPr="009A30EB" w:rsidRDefault="00027E20" w:rsidP="00027E20">
      <w:pPr>
        <w:pStyle w:val="ListParagraph"/>
        <w:numPr>
          <w:ilvl w:val="0"/>
          <w:numId w:val="4"/>
        </w:numPr>
        <w:rPr>
          <w:b/>
        </w:rPr>
      </w:pPr>
      <w:r w:rsidRPr="009A30EB">
        <w:rPr>
          <w:b/>
        </w:rPr>
        <w:t xml:space="preserve">Access by </w:t>
      </w:r>
      <w:r w:rsidR="00746CB6">
        <w:rPr>
          <w:b/>
        </w:rPr>
        <w:t>Unaffiliated Persons</w:t>
      </w:r>
      <w:r w:rsidRPr="009A30EB">
        <w:rPr>
          <w:b/>
        </w:rPr>
        <w:t>:</w:t>
      </w:r>
    </w:p>
    <w:p w14:paraId="59CA4B71" w14:textId="77777777" w:rsidR="00027E20" w:rsidRPr="007B46E6" w:rsidRDefault="00027E20" w:rsidP="00027E20">
      <w:pPr>
        <w:rPr>
          <w:b/>
        </w:rPr>
      </w:pPr>
    </w:p>
    <w:p w14:paraId="40BD1FCB" w14:textId="0B1CA347" w:rsidR="00027E20" w:rsidRPr="00551CFC" w:rsidRDefault="00027E20" w:rsidP="00551CFC">
      <w:r>
        <w:t xml:space="preserve">        </w:t>
      </w:r>
      <w:r w:rsidR="00746CB6">
        <w:t>Unaffiliated persons or</w:t>
      </w:r>
      <w:r w:rsidR="00746CB6" w:rsidRPr="00551CFC">
        <w:t xml:space="preserve"> parties </w:t>
      </w:r>
      <w:r w:rsidRPr="00551CFC">
        <w:t xml:space="preserve">(i.e., </w:t>
      </w:r>
      <w:r w:rsidR="00E4129D">
        <w:t xml:space="preserve">businesses, </w:t>
      </w:r>
      <w:r w:rsidRPr="00551CFC">
        <w:t>commercial sponsors, non-profit organizations, employees not acting in</w:t>
      </w:r>
      <w:r w:rsidR="004778F2">
        <w:t xml:space="preserve"> the course and scope of their employment, etc.</w:t>
      </w:r>
      <w:r w:rsidRPr="00551CFC">
        <w:t xml:space="preserve">) must be sponsored by a student group/organization or a University </w:t>
      </w:r>
      <w:r w:rsidR="00E4129D">
        <w:t xml:space="preserve">school or </w:t>
      </w:r>
      <w:r w:rsidRPr="00551CFC">
        <w:t xml:space="preserve">department in order to use </w:t>
      </w:r>
      <w:r w:rsidRPr="00551CFC">
        <w:lastRenderedPageBreak/>
        <w:t xml:space="preserve">University </w:t>
      </w:r>
      <w:r>
        <w:t>facilities</w:t>
      </w:r>
      <w:r w:rsidRPr="00551CFC">
        <w:t xml:space="preserve">. The event must be conducted in a manner that does not hinder or disrupt the University’s mission. If a resource or scheduling conflict arises, events by University </w:t>
      </w:r>
      <w:r w:rsidR="00E4129D">
        <w:t xml:space="preserve">schools or </w:t>
      </w:r>
      <w:r w:rsidRPr="00551CFC">
        <w:t>departments and student groups</w:t>
      </w:r>
      <w:r w:rsidR="004778F2">
        <w:t>/organizations</w:t>
      </w:r>
      <w:r w:rsidRPr="00551CFC">
        <w:t xml:space="preserve"> shall have scheduling priority over events and activities</w:t>
      </w:r>
      <w:r w:rsidR="00746CB6" w:rsidRPr="00551CFC">
        <w:t xml:space="preserve"> conducted by </w:t>
      </w:r>
      <w:r w:rsidR="00DA0D40">
        <w:t xml:space="preserve">sponsored </w:t>
      </w:r>
      <w:r w:rsidR="00746CB6">
        <w:t>unaffiliated persons</w:t>
      </w:r>
      <w:r>
        <w:t xml:space="preserve">. </w:t>
      </w:r>
    </w:p>
    <w:p w14:paraId="32797E3F" w14:textId="77777777" w:rsidR="00027E20" w:rsidRDefault="00027E20" w:rsidP="00027E20"/>
    <w:p w14:paraId="79ED0602" w14:textId="77777777" w:rsidR="00027E20" w:rsidRPr="00683CA1" w:rsidRDefault="00027E20" w:rsidP="00027E20">
      <w:pPr>
        <w:pStyle w:val="ListParagraph"/>
        <w:numPr>
          <w:ilvl w:val="0"/>
          <w:numId w:val="4"/>
        </w:numPr>
        <w:rPr>
          <w:b/>
        </w:rPr>
      </w:pPr>
      <w:r w:rsidRPr="00551CFC">
        <w:rPr>
          <w:b/>
        </w:rPr>
        <w:t>Access by Students, Faculty/Staff, and Alumni for Weddings &amp; Memorial Services:</w:t>
      </w:r>
    </w:p>
    <w:p w14:paraId="150C73BD" w14:textId="77777777" w:rsidR="00027E20" w:rsidRPr="00D75D44" w:rsidRDefault="00027E20" w:rsidP="00027E20">
      <w:pPr>
        <w:rPr>
          <w:b/>
        </w:rPr>
      </w:pPr>
    </w:p>
    <w:p w14:paraId="19C0DAA0" w14:textId="77777777" w:rsidR="00027E20" w:rsidRPr="00551CFC" w:rsidRDefault="00027E20" w:rsidP="00551CFC">
      <w:r>
        <w:t xml:space="preserve">        </w:t>
      </w:r>
      <w:r w:rsidRPr="00551CFC">
        <w:t xml:space="preserve">The University Chapel, select locations in Newcomb Hall, and Ern Commons may be made available to </w:t>
      </w:r>
      <w:r w:rsidR="00AE3942">
        <w:t>affiliated persons</w:t>
      </w:r>
      <w:r w:rsidR="00AE3942" w:rsidRPr="00551CFC">
        <w:t xml:space="preserve"> </w:t>
      </w:r>
      <w:r w:rsidRPr="00551CFC">
        <w:t>and alumni for weddings and memorial services. Procedures governing the use of these facilities for weddings are available in Event Planning Services.</w:t>
      </w:r>
    </w:p>
    <w:p w14:paraId="168FF21C" w14:textId="77777777" w:rsidR="00027E20" w:rsidRDefault="00027E20" w:rsidP="00027E20">
      <w:bookmarkStart w:id="3" w:name="Admission_Fee"/>
      <w:bookmarkEnd w:id="3"/>
    </w:p>
    <w:p w14:paraId="2B47E8AD" w14:textId="77777777" w:rsidR="00027E20" w:rsidRPr="00C72290" w:rsidRDefault="00027E20" w:rsidP="00027E20">
      <w:pPr>
        <w:rPr>
          <w:b/>
        </w:rPr>
      </w:pPr>
      <w:r w:rsidRPr="00C72290">
        <w:rPr>
          <w:b/>
        </w:rPr>
        <w:t xml:space="preserve">(2) </w:t>
      </w:r>
      <w:r>
        <w:rPr>
          <w:b/>
        </w:rPr>
        <w:t xml:space="preserve">General </w:t>
      </w:r>
      <w:r w:rsidRPr="00C72290">
        <w:rPr>
          <w:b/>
        </w:rPr>
        <w:t xml:space="preserve">Access to University Property: </w:t>
      </w:r>
    </w:p>
    <w:p w14:paraId="00B5F9C9" w14:textId="77777777" w:rsidR="00027E20" w:rsidRPr="00551CFC" w:rsidRDefault="00027E20" w:rsidP="00551CFC"/>
    <w:p w14:paraId="603C4BB1" w14:textId="77777777" w:rsidR="00027E20" w:rsidRPr="00C72290" w:rsidRDefault="00027E20" w:rsidP="00027E20">
      <w:pPr>
        <w:pStyle w:val="ListParagraph"/>
        <w:numPr>
          <w:ilvl w:val="0"/>
          <w:numId w:val="5"/>
        </w:numPr>
      </w:pPr>
      <w:r w:rsidRPr="00551CFC">
        <w:rPr>
          <w:b/>
        </w:rPr>
        <w:t xml:space="preserve">Access by </w:t>
      </w:r>
      <w:bookmarkStart w:id="4" w:name="Protests_and_Demonstrations"/>
      <w:bookmarkEnd w:id="4"/>
      <w:r>
        <w:rPr>
          <w:b/>
        </w:rPr>
        <w:t>Affiliated Persons</w:t>
      </w:r>
      <w:r w:rsidR="00DA0D40">
        <w:rPr>
          <w:b/>
        </w:rPr>
        <w:t>:</w:t>
      </w:r>
    </w:p>
    <w:p w14:paraId="04309D92" w14:textId="77777777" w:rsidR="00027E20" w:rsidRDefault="00027E20" w:rsidP="00027E20">
      <w:pPr>
        <w:pStyle w:val="ListParagraph"/>
        <w:ind w:left="1080"/>
      </w:pPr>
    </w:p>
    <w:p w14:paraId="5819A7EE" w14:textId="31784E49" w:rsidR="002F34BA" w:rsidRDefault="003408F3" w:rsidP="00551CFC">
      <w:pPr>
        <w:ind w:firstLine="720"/>
      </w:pPr>
      <w:r>
        <w:t xml:space="preserve">Affiliated persons </w:t>
      </w:r>
      <w:r w:rsidR="00027E20">
        <w:t>may utilize</w:t>
      </w:r>
      <w:r w:rsidR="00027E20" w:rsidRPr="00551CFC">
        <w:t xml:space="preserve"> outdoor University property </w:t>
      </w:r>
      <w:r w:rsidR="00027E20">
        <w:t>for expressive</w:t>
      </w:r>
      <w:r w:rsidR="00E4129D">
        <w:t xml:space="preserve"> activity</w:t>
      </w:r>
      <w:r w:rsidR="00027E20">
        <w:t>, including peaceful demonstrations and protests, so long as</w:t>
      </w:r>
      <w:r w:rsidR="00027E20" w:rsidRPr="00551CFC">
        <w:t xml:space="preserve"> they</w:t>
      </w:r>
      <w:r w:rsidR="00027E20">
        <w:t xml:space="preserve"> do not</w:t>
      </w:r>
      <w:r w:rsidR="00027E20" w:rsidRPr="00551CFC">
        <w:t xml:space="preserve"> disrupt normal operations or obstruct access to offices or buildings. Unauthorized entry into or occupation of any University office, building</w:t>
      </w:r>
      <w:r w:rsidR="00652367">
        <w:t>,</w:t>
      </w:r>
      <w:r w:rsidR="00027E20" w:rsidRPr="00551CFC">
        <w:t xml:space="preserve"> or area is prohibited.</w:t>
      </w:r>
      <w:r w:rsidR="00027E20">
        <w:tab/>
      </w:r>
    </w:p>
    <w:p w14:paraId="6B4C30A5" w14:textId="77777777" w:rsidR="00027E20" w:rsidRDefault="00027E20" w:rsidP="00027E20"/>
    <w:p w14:paraId="64F32C51" w14:textId="77777777" w:rsidR="00027E20" w:rsidRDefault="00027E20" w:rsidP="00027E20">
      <w:pPr>
        <w:pStyle w:val="ListParagraph"/>
        <w:numPr>
          <w:ilvl w:val="0"/>
          <w:numId w:val="5"/>
        </w:numPr>
      </w:pPr>
      <w:r>
        <w:rPr>
          <w:b/>
        </w:rPr>
        <w:t>Access by Unaffiliated Persons</w:t>
      </w:r>
      <w:r w:rsidR="00DA0D40">
        <w:rPr>
          <w:b/>
        </w:rPr>
        <w:t>:</w:t>
      </w:r>
    </w:p>
    <w:p w14:paraId="5FF7FB5C" w14:textId="77777777" w:rsidR="00027E20" w:rsidRDefault="00027E20" w:rsidP="00027E20">
      <w:pPr>
        <w:ind w:firstLine="720"/>
      </w:pPr>
    </w:p>
    <w:p w14:paraId="4772F3C1" w14:textId="6B0B87B1" w:rsidR="005B41E0" w:rsidRDefault="00027E20" w:rsidP="005B41E0">
      <w:pPr>
        <w:ind w:firstLine="720"/>
      </w:pPr>
      <w:r>
        <w:t xml:space="preserve">Unaffiliated persons </w:t>
      </w:r>
      <w:r w:rsidR="00DC5EA3">
        <w:t>wishing to</w:t>
      </w:r>
      <w:r>
        <w:t xml:space="preserve"> engage in public speaking or </w:t>
      </w:r>
      <w:r w:rsidR="00CA2486">
        <w:t>distribution of literature</w:t>
      </w:r>
      <w:r>
        <w:t xml:space="preserve"> on </w:t>
      </w:r>
      <w:r w:rsidR="0004407A">
        <w:t>outdoor University property</w:t>
      </w:r>
      <w:r w:rsidR="0004407A" w:rsidRPr="00551CFC">
        <w:t xml:space="preserve"> may </w:t>
      </w:r>
      <w:r w:rsidR="0004407A">
        <w:t>do so</w:t>
      </w:r>
      <w:r w:rsidR="00D7630B">
        <w:t xml:space="preserve"> in </w:t>
      </w:r>
      <w:r w:rsidR="00A069A3">
        <w:t xml:space="preserve">designated locations. </w:t>
      </w:r>
      <w:r w:rsidR="00A069A3" w:rsidRPr="00A069A3">
        <w:t xml:space="preserve">Public speaking means speech or expressive activity directed to a general audience or non-specific persons. </w:t>
      </w:r>
      <w:r w:rsidR="007F6992">
        <w:t>Persons wishing to utilize th</w:t>
      </w:r>
      <w:r w:rsidR="00A069A3">
        <w:t>e space</w:t>
      </w:r>
      <w:r w:rsidR="00F80C29">
        <w:t>s</w:t>
      </w:r>
      <w:r w:rsidR="00A069A3">
        <w:t xml:space="preserve"> designated for public speaking or distribution of literature </w:t>
      </w:r>
      <w:r w:rsidR="007F6992" w:rsidRPr="00551CFC">
        <w:t xml:space="preserve">may </w:t>
      </w:r>
      <w:r w:rsidR="007F6992">
        <w:t>do so</w:t>
      </w:r>
      <w:r w:rsidR="0004407A">
        <w:t xml:space="preserve"> by contacting the Office of the Dean of Students</w:t>
      </w:r>
      <w:r w:rsidR="000B54EC">
        <w:t>, Event Planning Services</w:t>
      </w:r>
      <w:r w:rsidR="0004407A">
        <w:t xml:space="preserve"> </w:t>
      </w:r>
      <w:r w:rsidR="0002539A">
        <w:t>at least</w:t>
      </w:r>
      <w:r w:rsidR="0004407A">
        <w:t xml:space="preserve"> 7 d</w:t>
      </w:r>
      <w:r w:rsidR="008D690A">
        <w:t>ays in advance</w:t>
      </w:r>
      <w:r w:rsidR="00E627D8">
        <w:t xml:space="preserve"> of the desired speaking date</w:t>
      </w:r>
      <w:r w:rsidR="008D690A">
        <w:t xml:space="preserve">. </w:t>
      </w:r>
      <w:r w:rsidR="00BF7558">
        <w:t xml:space="preserve">Reservations are allocated </w:t>
      </w:r>
      <w:r w:rsidR="009A4B51" w:rsidRPr="009A4B51">
        <w:t>on a space-available basis with priority given to affiliated users.</w:t>
      </w:r>
      <w:r w:rsidR="00983A44">
        <w:t xml:space="preserve"> </w:t>
      </w:r>
      <w:r w:rsidR="00FE6AA0">
        <w:t>Reservations are for two-hour block</w:t>
      </w:r>
      <w:r w:rsidR="00690AD5">
        <w:t xml:space="preserve">s, </w:t>
      </w:r>
      <w:r w:rsidR="000B0F50">
        <w:t xml:space="preserve">with a maximum of </w:t>
      </w:r>
      <w:r w:rsidR="00607FD8">
        <w:t xml:space="preserve">one </w:t>
      </w:r>
      <w:r w:rsidR="000B0F50">
        <w:t>two-hour block per speaker per week.</w:t>
      </w:r>
      <w:r w:rsidR="00690AD5">
        <w:t xml:space="preserve"> </w:t>
      </w:r>
      <w:r w:rsidR="005B41E0">
        <w:t xml:space="preserve">Use of </w:t>
      </w:r>
      <w:r w:rsidR="00E94CAA">
        <w:t>such</w:t>
      </w:r>
      <w:r w:rsidR="005B41E0">
        <w:t xml:space="preserve"> space</w:t>
      </w:r>
      <w:r w:rsidR="00E94CAA">
        <w:t>s</w:t>
      </w:r>
      <w:r w:rsidR="005B41E0">
        <w:t xml:space="preserve"> must conform </w:t>
      </w:r>
      <w:proofErr w:type="gramStart"/>
      <w:r w:rsidR="005B41E0">
        <w:t>with</w:t>
      </w:r>
      <w:proofErr w:type="gramEnd"/>
      <w:r w:rsidR="005B41E0">
        <w:t xml:space="preserve"> University policies and Event Planning </w:t>
      </w:r>
      <w:r w:rsidR="000B54EC">
        <w:t xml:space="preserve">Services </w:t>
      </w:r>
      <w:r w:rsidR="005B41E0">
        <w:t xml:space="preserve">rules and must </w:t>
      </w:r>
      <w:r w:rsidR="005B41E0" w:rsidRPr="00551CFC">
        <w:t xml:space="preserve">not </w:t>
      </w:r>
      <w:r w:rsidR="005B41E0">
        <w:t xml:space="preserve">block pedestrian or vehicular traffic or </w:t>
      </w:r>
      <w:r w:rsidR="00FD3BB2">
        <w:t xml:space="preserve">impede normal University operations. </w:t>
      </w:r>
    </w:p>
    <w:p w14:paraId="1FFE0C35" w14:textId="77777777" w:rsidR="00093C6B" w:rsidRDefault="00093C6B" w:rsidP="005B41E0">
      <w:pPr>
        <w:ind w:firstLine="720"/>
      </w:pPr>
    </w:p>
    <w:p w14:paraId="7026FF9A" w14:textId="77777777" w:rsidR="00093C6B" w:rsidRDefault="00093C6B" w:rsidP="007865B0">
      <w:pPr>
        <w:ind w:firstLine="720"/>
      </w:pPr>
      <w:r>
        <w:t xml:space="preserve">In addition to the </w:t>
      </w:r>
      <w:r w:rsidR="009B1CA9">
        <w:t xml:space="preserve">opportunities for speech </w:t>
      </w:r>
      <w:r w:rsidR="00DE5846">
        <w:t xml:space="preserve">by unaffiliated persons </w:t>
      </w:r>
      <w:r w:rsidR="00020787">
        <w:t xml:space="preserve">outlined in this subsection, </w:t>
      </w:r>
      <w:r w:rsidR="00C30F90">
        <w:t xml:space="preserve">University-related </w:t>
      </w:r>
      <w:r w:rsidR="00F65BD9">
        <w:t>speaking events open to the public or to</w:t>
      </w:r>
      <w:r w:rsidR="00557C6A">
        <w:t xml:space="preserve"> select</w:t>
      </w:r>
      <w:r w:rsidR="00CF1C65">
        <w:t xml:space="preserve"> unaffiliated persons create</w:t>
      </w:r>
      <w:r w:rsidR="00A2404E">
        <w:t xml:space="preserve"> a</w:t>
      </w:r>
      <w:r w:rsidR="008D1435">
        <w:t xml:space="preserve"> right to </w:t>
      </w:r>
      <w:r w:rsidR="00557C6A">
        <w:t>peaceful demonstration and protest</w:t>
      </w:r>
      <w:r w:rsidR="00942678">
        <w:t xml:space="preserve"> in specific relation to such events</w:t>
      </w:r>
      <w:r w:rsidR="008D1435">
        <w:t xml:space="preserve">, </w:t>
      </w:r>
      <w:r w:rsidR="00557C6A">
        <w:t xml:space="preserve">in a manner </w:t>
      </w:r>
      <w:r w:rsidR="007865B0">
        <w:t>that</w:t>
      </w:r>
      <w:r w:rsidR="00AB2FCB">
        <w:t xml:space="preserve"> (1) does not impede</w:t>
      </w:r>
      <w:r w:rsidR="007865B0">
        <w:t xml:space="preserve"> normal operations or obstruct pedestrian or vehicular traffic, (2) is consistent with University policies, and (3) complies with any </w:t>
      </w:r>
      <w:r w:rsidR="00B31C71">
        <w:t>event-specific security requirements.</w:t>
      </w:r>
    </w:p>
    <w:p w14:paraId="2328B98C" w14:textId="77777777" w:rsidR="00027E20" w:rsidRDefault="00027E20" w:rsidP="00027E20"/>
    <w:p w14:paraId="2C2D8415" w14:textId="346173FB" w:rsidR="00027E20" w:rsidRDefault="00607FD8" w:rsidP="00027E20">
      <w:pPr>
        <w:rPr>
          <w:b/>
        </w:rPr>
      </w:pPr>
      <w:r w:rsidDel="00607FD8">
        <w:t xml:space="preserve"> </w:t>
      </w:r>
      <w:r w:rsidR="00027E20">
        <w:rPr>
          <w:b/>
        </w:rPr>
        <w:t xml:space="preserve">(3) Duties </w:t>
      </w:r>
      <w:proofErr w:type="gramStart"/>
      <w:r w:rsidR="00027E20">
        <w:rPr>
          <w:b/>
        </w:rPr>
        <w:t>Toward</w:t>
      </w:r>
      <w:proofErr w:type="gramEnd"/>
      <w:r w:rsidR="00027E20">
        <w:rPr>
          <w:b/>
        </w:rPr>
        <w:t xml:space="preserve"> Speakers: </w:t>
      </w:r>
    </w:p>
    <w:p w14:paraId="6930EFDF" w14:textId="77777777" w:rsidR="00027E20" w:rsidRPr="00957609" w:rsidRDefault="00027E20" w:rsidP="00027E20"/>
    <w:p w14:paraId="156F1A7A" w14:textId="77777777" w:rsidR="00027E20" w:rsidRPr="00551CFC" w:rsidRDefault="00027E20" w:rsidP="00551CFC">
      <w:r w:rsidRPr="00C72290">
        <w:t xml:space="preserve">No person may </w:t>
      </w:r>
      <w:r w:rsidRPr="00551CFC">
        <w:t>disrupt an invited</w:t>
      </w:r>
      <w:r>
        <w:t xml:space="preserve"> or permitted</w:t>
      </w:r>
      <w:r w:rsidRPr="00551CFC">
        <w:t xml:space="preserve"> speaker or hinder the ability of other attendees to see or hear a speaker. Persons engaging in disruptive behavior </w:t>
      </w:r>
      <w:r w:rsidRPr="00C72290">
        <w:t xml:space="preserve">under this policy </w:t>
      </w:r>
      <w:r w:rsidRPr="00551CFC">
        <w:t xml:space="preserve">may be </w:t>
      </w:r>
      <w:r w:rsidRPr="00551CFC">
        <w:lastRenderedPageBreak/>
        <w:t>removed, subject to disciplinary action, and/or prosecuted for trespass, disorderly conduct, or other offenses under state law.</w:t>
      </w:r>
    </w:p>
    <w:p w14:paraId="62577357" w14:textId="77777777" w:rsidR="00027E20" w:rsidRPr="00C72290" w:rsidRDefault="00027E20" w:rsidP="00027E20">
      <w:pPr>
        <w:rPr>
          <w:b/>
        </w:rPr>
      </w:pPr>
    </w:p>
    <w:p w14:paraId="4FF0B336" w14:textId="77777777" w:rsidR="00027E20" w:rsidRDefault="00027E20" w:rsidP="00027E20">
      <w:pPr>
        <w:rPr>
          <w:b/>
        </w:rPr>
      </w:pPr>
      <w:r>
        <w:rPr>
          <w:b/>
        </w:rPr>
        <w:t xml:space="preserve">(4) </w:t>
      </w:r>
      <w:r w:rsidRPr="007243D0">
        <w:rPr>
          <w:b/>
        </w:rPr>
        <w:t>Admission Fee</w:t>
      </w:r>
      <w:r w:rsidR="004778F2">
        <w:rPr>
          <w:b/>
        </w:rPr>
        <w:t>s</w:t>
      </w:r>
      <w:r w:rsidRPr="007243D0">
        <w:rPr>
          <w:b/>
        </w:rPr>
        <w:t>:</w:t>
      </w:r>
    </w:p>
    <w:p w14:paraId="6017F9F4" w14:textId="77777777" w:rsidR="00027E20" w:rsidRPr="007243D0" w:rsidRDefault="00027E20" w:rsidP="00027E20">
      <w:pPr>
        <w:rPr>
          <w:b/>
        </w:rPr>
      </w:pPr>
    </w:p>
    <w:p w14:paraId="12DCEF98" w14:textId="77777777" w:rsidR="00027E20" w:rsidRPr="00551CFC" w:rsidRDefault="00027E20" w:rsidP="00551CFC">
      <w:r w:rsidRPr="00551CFC">
        <w:t xml:space="preserve">Admission may be charged for events sponsored by University groups and student </w:t>
      </w:r>
      <w:r w:rsidR="004778F2">
        <w:t>groups/</w:t>
      </w:r>
      <w:r w:rsidRPr="00551CFC">
        <w:t>organizations, but no admission fees may be charged for events held at the Rotunda.</w:t>
      </w:r>
    </w:p>
    <w:p w14:paraId="40E0478D" w14:textId="77777777" w:rsidR="00027E20" w:rsidRDefault="00027E20" w:rsidP="00027E20"/>
    <w:p w14:paraId="7725C1F0" w14:textId="77777777" w:rsidR="00027E20" w:rsidRDefault="00027E20" w:rsidP="00027E20">
      <w:pPr>
        <w:rPr>
          <w:b/>
        </w:rPr>
      </w:pPr>
      <w:r>
        <w:rPr>
          <w:b/>
        </w:rPr>
        <w:t xml:space="preserve">(5) </w:t>
      </w:r>
      <w:bookmarkStart w:id="5" w:name="Limits_on_Advertising_Sales_and_Solicita"/>
      <w:bookmarkEnd w:id="5"/>
      <w:r w:rsidRPr="00551CFC">
        <w:rPr>
          <w:b/>
        </w:rPr>
        <w:t>Limits on Advertising, Sales, and Solicitation:</w:t>
      </w:r>
    </w:p>
    <w:p w14:paraId="7E8E0C98" w14:textId="77777777" w:rsidR="00027E20" w:rsidRPr="007243D0" w:rsidRDefault="00027E20" w:rsidP="00027E20">
      <w:pPr>
        <w:rPr>
          <w:b/>
        </w:rPr>
      </w:pPr>
    </w:p>
    <w:p w14:paraId="2A861F87" w14:textId="77777777" w:rsidR="00027E20" w:rsidRPr="00551CFC" w:rsidRDefault="00027E20" w:rsidP="00551CFC">
      <w:r w:rsidRPr="00551CFC">
        <w:t xml:space="preserve">Direct advertising, sales, and solicitation by outside vendors are not permitted on </w:t>
      </w:r>
      <w:r w:rsidR="004778F2">
        <w:t>University property, in University facilities</w:t>
      </w:r>
      <w:r w:rsidRPr="00551CFC">
        <w:t xml:space="preserve">, in University Housing, or in the Medical Center. Student </w:t>
      </w:r>
      <w:r w:rsidR="004778F2">
        <w:t xml:space="preserve">groups or </w:t>
      </w:r>
      <w:r w:rsidRPr="00551CFC">
        <w:t>organizations may, however, engage in promotional and fundraising activity if such activity does not disrupt University business, generate security issues, duplicate services or goods provided at the University, block sidewalks or roads, impair the aesthetics and integrity of University property, or generate personal profit for individuals.</w:t>
      </w:r>
    </w:p>
    <w:p w14:paraId="76743EB4" w14:textId="77777777" w:rsidR="00027E20" w:rsidRDefault="00027E20" w:rsidP="00027E20"/>
    <w:p w14:paraId="6496763A" w14:textId="77777777" w:rsidR="00027E20" w:rsidRPr="00551CFC" w:rsidRDefault="00027E20" w:rsidP="00551CFC">
      <w:r w:rsidRPr="00551CFC">
        <w:t xml:space="preserve">The following sites may be reserved for promotional activities or fundraising by student groups or organizations: Northwest sidewalk of the lower Lawn, Second Floor of Newcomb Hall, Monroe Plaza, and Observatory Hill. No sales or promotional activity is permitted on the upper Lawn, in the </w:t>
      </w:r>
      <w:proofErr w:type="spellStart"/>
      <w:r w:rsidRPr="00551CFC">
        <w:t>Academical</w:t>
      </w:r>
      <w:proofErr w:type="spellEnd"/>
      <w:r w:rsidRPr="00551CFC">
        <w:t xml:space="preserve"> Village, or in the Gardens. Promotional activity or fundraising by student groups/organizations shall occur only between the hours of 9 a.m. and 7:00 pm.</w:t>
      </w:r>
    </w:p>
    <w:p w14:paraId="7B426C34" w14:textId="77777777" w:rsidR="00027E20" w:rsidRDefault="00027E20" w:rsidP="00027E20"/>
    <w:p w14:paraId="3E3DFEA0" w14:textId="77777777" w:rsidR="00027E20" w:rsidRDefault="00027E20" w:rsidP="00027E20">
      <w:pPr>
        <w:rPr>
          <w:b/>
        </w:rPr>
      </w:pPr>
      <w:r>
        <w:t xml:space="preserve"> </w:t>
      </w:r>
      <w:r>
        <w:rPr>
          <w:b/>
        </w:rPr>
        <w:t xml:space="preserve">(6) </w:t>
      </w:r>
      <w:bookmarkStart w:id="6" w:name="Use_of_the_Lawn_and_Gardens"/>
      <w:bookmarkEnd w:id="6"/>
      <w:r w:rsidRPr="00551CFC">
        <w:rPr>
          <w:b/>
        </w:rPr>
        <w:t>Use of the Lawn and Gardens:</w:t>
      </w:r>
    </w:p>
    <w:p w14:paraId="6B5E2427" w14:textId="77777777" w:rsidR="00027E20" w:rsidRPr="00BB010A" w:rsidRDefault="00027E20" w:rsidP="00027E20">
      <w:pPr>
        <w:rPr>
          <w:b/>
        </w:rPr>
      </w:pPr>
    </w:p>
    <w:p w14:paraId="159DD8D1" w14:textId="69E7D51E" w:rsidR="00027E20" w:rsidRPr="00551CFC" w:rsidRDefault="00027E20" w:rsidP="00551CFC">
      <w:r w:rsidRPr="00551CFC">
        <w:t xml:space="preserve">Tables </w:t>
      </w:r>
      <w:r>
        <w:t xml:space="preserve">are </w:t>
      </w:r>
      <w:r w:rsidRPr="00551CFC">
        <w:t>permitted on the South Lawn only by reservation</w:t>
      </w:r>
      <w:r>
        <w:t xml:space="preserve"> by student groups/organizations or University </w:t>
      </w:r>
      <w:r w:rsidR="00E4129D">
        <w:t xml:space="preserve">schools and departments </w:t>
      </w:r>
      <w:r w:rsidRPr="00551CFC">
        <w:t xml:space="preserve">and may not be used for a period of time that exceeds three consecutive </w:t>
      </w:r>
      <w:r w:rsidR="00E4129D">
        <w:t xml:space="preserve">calendar </w:t>
      </w:r>
      <w:r w:rsidRPr="00551CFC">
        <w:t xml:space="preserve">days. Given the residential and historical nature of the Lawn and Gardens, outdoor events at or around the </w:t>
      </w:r>
      <w:r>
        <w:t xml:space="preserve">Lawn, </w:t>
      </w:r>
      <w:r w:rsidRPr="00551CFC">
        <w:t xml:space="preserve">South Lawn or Gardens must be approved, in advance, by Event Planning Services. Use of the Lawn will typically only be approved for University-wide ceremonies and events sponsored by a University </w:t>
      </w:r>
      <w:r w:rsidR="00E4129D">
        <w:t xml:space="preserve">school </w:t>
      </w:r>
      <w:r w:rsidRPr="00551CFC">
        <w:t>or department. No structure is permitted on the Lawn except those deemed necessary to accommodate residents and visitors or support official University functions.</w:t>
      </w:r>
    </w:p>
    <w:p w14:paraId="63938C16" w14:textId="77777777" w:rsidR="00027E20" w:rsidRDefault="00027E20" w:rsidP="00027E20"/>
    <w:p w14:paraId="2E7210BE" w14:textId="77777777" w:rsidR="00027E20" w:rsidRPr="00551CFC" w:rsidRDefault="00027E20" w:rsidP="00551CFC">
      <w:r w:rsidRPr="00551CFC">
        <w:t xml:space="preserve">Questions about application of this policy may be directed to the Office of the </w:t>
      </w:r>
      <w:r w:rsidR="004C226C">
        <w:t>University</w:t>
      </w:r>
      <w:r w:rsidR="004C226C" w:rsidRPr="00551CFC">
        <w:t xml:space="preserve"> </w:t>
      </w:r>
      <w:r w:rsidRPr="00551CFC">
        <w:t>Counsel at (434) 924-3586.</w:t>
      </w:r>
    </w:p>
    <w:p w14:paraId="68F92050" w14:textId="77777777" w:rsidR="00027E20" w:rsidRDefault="00027E20" w:rsidP="00027E20"/>
    <w:p w14:paraId="38598E5B" w14:textId="77777777" w:rsidR="00027E20" w:rsidRDefault="00027E20" w:rsidP="00027E20"/>
    <w:p w14:paraId="51961E34" w14:textId="77777777" w:rsidR="008B6333" w:rsidRDefault="008B6333">
      <w:pPr>
        <w:rPr>
          <w:b/>
        </w:rPr>
      </w:pPr>
      <w:r>
        <w:rPr>
          <w:b/>
        </w:rPr>
        <w:br w:type="page"/>
      </w:r>
    </w:p>
    <w:p w14:paraId="2E4BEB06" w14:textId="36FAE0FD" w:rsidR="006F11F4" w:rsidRDefault="006F11F4" w:rsidP="004941CE">
      <w:pPr>
        <w:rPr>
          <w:b/>
        </w:rPr>
      </w:pPr>
      <w:r>
        <w:rPr>
          <w:b/>
        </w:rPr>
        <w:lastRenderedPageBreak/>
        <w:t>Event Planning Services Reservation P</w:t>
      </w:r>
      <w:r w:rsidR="00B62CA4">
        <w:rPr>
          <w:b/>
        </w:rPr>
        <w:t>rocedure</w:t>
      </w:r>
      <w:r>
        <w:rPr>
          <w:b/>
        </w:rPr>
        <w:t>s</w:t>
      </w:r>
      <w:r w:rsidR="00DA0D40">
        <w:rPr>
          <w:b/>
        </w:rPr>
        <w:t xml:space="preserve"> for Unaffiliated Persons</w:t>
      </w:r>
      <w:r>
        <w:rPr>
          <w:b/>
        </w:rPr>
        <w:t>:</w:t>
      </w:r>
    </w:p>
    <w:p w14:paraId="31841594" w14:textId="77777777" w:rsidR="006F11F4" w:rsidRDefault="006F11F4" w:rsidP="005406EA"/>
    <w:p w14:paraId="333CA4C9" w14:textId="77777777" w:rsidR="006F11F4" w:rsidRDefault="006F11F4" w:rsidP="005406EA">
      <w:pPr>
        <w:pStyle w:val="ListParagraph"/>
        <w:numPr>
          <w:ilvl w:val="0"/>
          <w:numId w:val="3"/>
        </w:numPr>
      </w:pPr>
      <w:r>
        <w:t>Persons wishing to engage in public speaking or to distribute literature are</w:t>
      </w:r>
    </w:p>
    <w:p w14:paraId="780AE1F6" w14:textId="21618906" w:rsidR="00607FD8" w:rsidRDefault="006F11F4" w:rsidP="00607FD8">
      <w:pPr>
        <w:ind w:left="1080"/>
      </w:pPr>
      <w:proofErr w:type="gramStart"/>
      <w:r>
        <w:t>required</w:t>
      </w:r>
      <w:proofErr w:type="gramEnd"/>
      <w:r>
        <w:t xml:space="preserve"> to reserve space by registering in advance with the</w:t>
      </w:r>
      <w:r w:rsidR="00050985">
        <w:t xml:space="preserve"> Office of the Dean of Students,</w:t>
      </w:r>
      <w:r>
        <w:t xml:space="preserve"> Event Planning </w:t>
      </w:r>
      <w:r w:rsidR="004C226C">
        <w:t>Services</w:t>
      </w:r>
      <w:r>
        <w:t>.  Reservat</w:t>
      </w:r>
      <w:r w:rsidR="004B60CB">
        <w:t>ions are allocated</w:t>
      </w:r>
      <w:r>
        <w:t xml:space="preserve"> on a space-available basis with priority given to affiliated</w:t>
      </w:r>
      <w:r w:rsidR="001D29F1">
        <w:t xml:space="preserve"> persons</w:t>
      </w:r>
      <w:r>
        <w:t xml:space="preserve">. Reservations </w:t>
      </w:r>
      <w:r w:rsidR="00242FC4">
        <w:t xml:space="preserve">must </w:t>
      </w:r>
      <w:r>
        <w:t xml:space="preserve">be </w:t>
      </w:r>
      <w:r w:rsidR="00607FD8">
        <w:t xml:space="preserve">made </w:t>
      </w:r>
      <w:r w:rsidR="005406EA">
        <w:t xml:space="preserve">no more than four weeks and no less than </w:t>
      </w:r>
      <w:r w:rsidR="002F5524">
        <w:t>7 days</w:t>
      </w:r>
      <w:r w:rsidR="005406EA">
        <w:t xml:space="preserve"> </w:t>
      </w:r>
      <w:r>
        <w:t xml:space="preserve">in advance of the date of anticipated use.  </w:t>
      </w:r>
    </w:p>
    <w:p w14:paraId="338D4526" w14:textId="77777777" w:rsidR="00791972" w:rsidRDefault="00791972" w:rsidP="00791972"/>
    <w:p w14:paraId="4DA2A449" w14:textId="4A9352E7" w:rsidR="006F11F4" w:rsidRDefault="006F11F4" w:rsidP="00F30FC8">
      <w:pPr>
        <w:pStyle w:val="ListParagraph"/>
        <w:numPr>
          <w:ilvl w:val="0"/>
          <w:numId w:val="3"/>
        </w:numPr>
      </w:pPr>
      <w:r>
        <w:t>Reservations are for two-hour blocks between 9 am and 5 pm, Monday</w:t>
      </w:r>
      <w:r w:rsidR="00673BC8">
        <w:t xml:space="preserve"> through </w:t>
      </w:r>
      <w:r>
        <w:t xml:space="preserve">Friday. A specific individual or group may reserve up to </w:t>
      </w:r>
      <w:r w:rsidR="00607FD8">
        <w:t xml:space="preserve">one </w:t>
      </w:r>
      <w:r w:rsidR="00613D6B">
        <w:t xml:space="preserve">two-hour </w:t>
      </w:r>
      <w:r>
        <w:t xml:space="preserve">speaking block per week. Reservations are valid only for the date authorized by the Event Planning </w:t>
      </w:r>
      <w:r w:rsidR="004C226C">
        <w:t xml:space="preserve">Services </w:t>
      </w:r>
      <w:r>
        <w:t>on the Speaker Registration Form.</w:t>
      </w:r>
    </w:p>
    <w:p w14:paraId="73856A6B" w14:textId="77777777" w:rsidR="00791972" w:rsidRDefault="00791972" w:rsidP="00791972">
      <w:pPr>
        <w:pStyle w:val="ListParagraph"/>
        <w:ind w:left="1080"/>
      </w:pPr>
    </w:p>
    <w:p w14:paraId="60508C45" w14:textId="08CB642F" w:rsidR="00791972" w:rsidRDefault="00791972" w:rsidP="00791972">
      <w:pPr>
        <w:pStyle w:val="ListParagraph"/>
        <w:numPr>
          <w:ilvl w:val="0"/>
          <w:numId w:val="3"/>
        </w:numPr>
      </w:pPr>
      <w:r>
        <w:t xml:space="preserve">Reservations may be made by an individual or </w:t>
      </w:r>
      <w:r w:rsidRPr="00C067B8">
        <w:rPr>
          <w:b/>
        </w:rPr>
        <w:t>group</w:t>
      </w:r>
      <w:r w:rsidR="00C067B8" w:rsidRPr="00C067B8">
        <w:rPr>
          <w:b/>
        </w:rPr>
        <w:t xml:space="preserve"> of up to 25 persons</w:t>
      </w:r>
      <w:r>
        <w:t>. A group making a reservation must designate one contact person for the group</w:t>
      </w:r>
      <w:r w:rsidR="00CF2D5A">
        <w:t xml:space="preserve">, and the contact person is permitted to reserve up to </w:t>
      </w:r>
      <w:r w:rsidR="008C3946">
        <w:t xml:space="preserve">one </w:t>
      </w:r>
      <w:r w:rsidR="00CF2D5A">
        <w:t>two-hour block per week</w:t>
      </w:r>
      <w:r>
        <w:t xml:space="preserve">. Additional reservations made for the same group under a different name are not permitted. </w:t>
      </w:r>
    </w:p>
    <w:p w14:paraId="5F525217" w14:textId="77777777" w:rsidR="006F11F4" w:rsidRDefault="006F11F4" w:rsidP="005406EA"/>
    <w:p w14:paraId="7424246E" w14:textId="77777777" w:rsidR="006F11F4" w:rsidRDefault="006F11F4" w:rsidP="005406EA">
      <w:pPr>
        <w:pStyle w:val="ListParagraph"/>
        <w:numPr>
          <w:ilvl w:val="0"/>
          <w:numId w:val="3"/>
        </w:numPr>
      </w:pPr>
      <w:r>
        <w:t>A copy of the Speaker Registration Form must be available for inspection upon request by University officials.</w:t>
      </w:r>
    </w:p>
    <w:p w14:paraId="29967544" w14:textId="77777777" w:rsidR="006F11F4" w:rsidRDefault="006F11F4" w:rsidP="005406EA"/>
    <w:p w14:paraId="0C1D7B5C" w14:textId="0569A66F" w:rsidR="00FA1E35" w:rsidRDefault="004C226C" w:rsidP="005E48FA">
      <w:pPr>
        <w:pStyle w:val="ListParagraph"/>
        <w:numPr>
          <w:ilvl w:val="0"/>
          <w:numId w:val="3"/>
        </w:numPr>
      </w:pPr>
      <w:r>
        <w:t xml:space="preserve">In accordance with </w:t>
      </w:r>
      <w:hyperlink r:id="rId7" w:history="1">
        <w:r w:rsidRPr="00B03AE9">
          <w:rPr>
            <w:rStyle w:val="Hyperlink"/>
          </w:rPr>
          <w:t>Title 8 Education, Agency 85, Chapter 20 of the Virginia Administrative Code</w:t>
        </w:r>
      </w:hyperlink>
      <w:r>
        <w:t>, p</w:t>
      </w:r>
      <w:r w:rsidR="00FA1E35">
        <w:t xml:space="preserve">ersons </w:t>
      </w:r>
      <w:r>
        <w:t xml:space="preserve">who engage in public </w:t>
      </w:r>
      <w:r w:rsidR="00FA1E35">
        <w:t>speaking or d</w:t>
      </w:r>
      <w:r w:rsidR="00136F67">
        <w:t xml:space="preserve">istributing literature under </w:t>
      </w:r>
      <w:r w:rsidR="00F34923">
        <w:t xml:space="preserve">the Event Planning Services Reservation Policies </w:t>
      </w:r>
      <w:r w:rsidR="00FA1E35">
        <w:t xml:space="preserve">are prohibited from carrying dangerous weapons, including </w:t>
      </w:r>
      <w:r w:rsidR="00FA1E35" w:rsidRPr="00FA1E35">
        <w:t>g</w:t>
      </w:r>
      <w:r w:rsidR="006F666F">
        <w:t>uns, knives, or instruments</w:t>
      </w:r>
      <w:r w:rsidR="00FA1E35">
        <w:t xml:space="preserve"> for </w:t>
      </w:r>
      <w:r w:rsidR="00FA1E35" w:rsidRPr="00FA1E35">
        <w:t>cutting, st</w:t>
      </w:r>
      <w:r w:rsidR="00FA1E35">
        <w:t>abbing, or bludgeoning.</w:t>
      </w:r>
    </w:p>
    <w:p w14:paraId="6212411A" w14:textId="77777777" w:rsidR="00FA1E35" w:rsidRDefault="00FA1E35" w:rsidP="00FA1E35"/>
    <w:p w14:paraId="715863A0" w14:textId="77777777" w:rsidR="007B6B06" w:rsidRDefault="006F11F4" w:rsidP="005E48FA">
      <w:pPr>
        <w:pStyle w:val="ListParagraph"/>
        <w:numPr>
          <w:ilvl w:val="0"/>
          <w:numId w:val="3"/>
        </w:numPr>
      </w:pPr>
      <w:r>
        <w:t xml:space="preserve">Unaffiliated persons wishing to speak publicly or to distribute literature </w:t>
      </w:r>
      <w:r w:rsidR="007B6B06">
        <w:t>must comply with these rules and with University policy</w:t>
      </w:r>
      <w:r w:rsidR="005E48FA">
        <w:t xml:space="preserve">, including the amplified sound policy and the prohibition on the sale or promotion of commercial goods or services. Unaffiliated speakers are prohibited from </w:t>
      </w:r>
    </w:p>
    <w:p w14:paraId="66F2E184" w14:textId="77777777" w:rsidR="007B6B06" w:rsidRDefault="007B6B06" w:rsidP="007B6B06">
      <w:pPr>
        <w:pStyle w:val="ListParagraph"/>
        <w:ind w:left="1080"/>
      </w:pPr>
    </w:p>
    <w:p w14:paraId="0EC2707B" w14:textId="4ABF05FA" w:rsidR="007B6B06" w:rsidRDefault="005E48FA" w:rsidP="007B6B06">
      <w:pPr>
        <w:ind w:left="720" w:firstLine="720"/>
      </w:pPr>
      <w:r>
        <w:t>-blocking</w:t>
      </w:r>
      <w:r w:rsidR="007B6B06">
        <w:t xml:space="preserve"> pedestrian or vehicular traffic</w:t>
      </w:r>
      <w:r w:rsidR="00607FD8">
        <w:t xml:space="preserve"> and</w:t>
      </w:r>
    </w:p>
    <w:p w14:paraId="5461C4E5" w14:textId="77777777" w:rsidR="007B6B06" w:rsidRDefault="007B6B06" w:rsidP="007B6B06">
      <w:pPr>
        <w:pStyle w:val="ListParagraph"/>
        <w:ind w:left="1080"/>
      </w:pPr>
    </w:p>
    <w:p w14:paraId="45CB7775" w14:textId="77777777" w:rsidR="007B6B06" w:rsidRDefault="007B6B06" w:rsidP="007B6B06">
      <w:pPr>
        <w:pStyle w:val="ListParagraph"/>
        <w:ind w:left="1080" w:firstLine="360"/>
      </w:pPr>
      <w:r>
        <w:t>-</w:t>
      </w:r>
      <w:r w:rsidR="00010BBA">
        <w:t>impeding</w:t>
      </w:r>
      <w:r>
        <w:t xml:space="preserve"> normal University operations</w:t>
      </w:r>
      <w:r w:rsidRPr="00801088">
        <w:t xml:space="preserve">. </w:t>
      </w:r>
    </w:p>
    <w:p w14:paraId="29B29D6B" w14:textId="77777777" w:rsidR="007B6B06" w:rsidRDefault="007B6B06" w:rsidP="007B6B06"/>
    <w:p w14:paraId="76813ABF" w14:textId="64B18D1E" w:rsidR="001313D1" w:rsidRPr="00DD5003" w:rsidRDefault="007B6B06" w:rsidP="00643E2A">
      <w:pPr>
        <w:pStyle w:val="ListParagraph"/>
        <w:numPr>
          <w:ilvl w:val="0"/>
          <w:numId w:val="3"/>
        </w:numPr>
        <w:spacing w:after="120"/>
      </w:pPr>
      <w:r>
        <w:t>Failure to adhere to the above described University procedures will result in revocation of an approved reservation</w:t>
      </w:r>
      <w:r w:rsidR="00C20782">
        <w:t>, other appropriate administrative action, and/or prosecution</w:t>
      </w:r>
      <w:r w:rsidR="00C20782" w:rsidRPr="004D6383">
        <w:t xml:space="preserve"> </w:t>
      </w:r>
      <w:r w:rsidR="00C20782">
        <w:t xml:space="preserve">for trespass </w:t>
      </w:r>
      <w:r w:rsidR="00C20782" w:rsidRPr="004D6383">
        <w:t>or other offenses under state law.</w:t>
      </w:r>
    </w:p>
    <w:sectPr w:rsidR="001313D1" w:rsidRPr="00DD5003" w:rsidSect="00A04BB3">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D4552" w14:textId="77777777" w:rsidR="00DF4DB6" w:rsidRDefault="00DF4DB6" w:rsidP="00DD5003">
      <w:r>
        <w:separator/>
      </w:r>
    </w:p>
  </w:endnote>
  <w:endnote w:type="continuationSeparator" w:id="0">
    <w:p w14:paraId="69D00906" w14:textId="77777777" w:rsidR="00DF4DB6" w:rsidRDefault="00DF4DB6" w:rsidP="00DD5003">
      <w:r>
        <w:continuationSeparator/>
      </w:r>
    </w:p>
  </w:endnote>
  <w:endnote w:type="continuationNotice" w:id="1">
    <w:p w14:paraId="5E656182" w14:textId="77777777" w:rsidR="00DF4DB6" w:rsidRDefault="00DF4DB6" w:rsidP="00DD5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026B" w14:textId="77777777" w:rsidR="00EE2670" w:rsidRDefault="00C66734" w:rsidP="00C02E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C27E11" w14:textId="77777777" w:rsidR="00EE2670" w:rsidRDefault="00DF4DB6" w:rsidP="00551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C87D" w14:textId="15DB5D2E" w:rsidR="00EE2670" w:rsidRDefault="00C66734" w:rsidP="00C02E3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B94">
      <w:rPr>
        <w:rStyle w:val="PageNumber"/>
        <w:noProof/>
      </w:rPr>
      <w:t>5</w:t>
    </w:r>
    <w:r>
      <w:rPr>
        <w:rStyle w:val="PageNumber"/>
      </w:rPr>
      <w:fldChar w:fldCharType="end"/>
    </w:r>
  </w:p>
  <w:p w14:paraId="237E583A" w14:textId="77777777" w:rsidR="00EE2670" w:rsidRDefault="00DF4DB6" w:rsidP="00551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6A705" w14:textId="77777777" w:rsidR="00DF4DB6" w:rsidRDefault="00DF4DB6" w:rsidP="00DD5003">
      <w:r>
        <w:separator/>
      </w:r>
    </w:p>
  </w:footnote>
  <w:footnote w:type="continuationSeparator" w:id="0">
    <w:p w14:paraId="47EAF91D" w14:textId="77777777" w:rsidR="00DF4DB6" w:rsidRDefault="00DF4DB6" w:rsidP="00DD5003">
      <w:r>
        <w:continuationSeparator/>
      </w:r>
    </w:p>
  </w:footnote>
  <w:footnote w:type="continuationNotice" w:id="1">
    <w:p w14:paraId="357AC6A9" w14:textId="77777777" w:rsidR="00DF4DB6" w:rsidRDefault="00DF4DB6" w:rsidP="00DD50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0DEFA" w14:textId="77777777" w:rsidR="00443805" w:rsidRPr="00443805" w:rsidRDefault="00443805" w:rsidP="00443805">
    <w:pPr>
      <w:pStyle w:val="Header"/>
      <w:jc w:val="center"/>
      <w:rPr>
        <w:i/>
      </w:rPr>
    </w:pPr>
    <w:r>
      <w:tab/>
    </w:r>
    <w:sdt>
      <w:sdtPr>
        <w:id w:val="1297640481"/>
        <w:docPartObj>
          <w:docPartGallery w:val="Watermarks"/>
          <w:docPartUnique/>
        </w:docPartObj>
      </w:sdtPr>
      <w:sdtEndPr/>
      <w:sdtContent>
        <w:r w:rsidR="00DF4DB6">
          <w:rPr>
            <w:noProof/>
          </w:rPr>
          <w:pict w14:anchorId="5EE8D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443805">
      <w:rPr>
        <w:i/>
      </w:rPr>
      <w:t>DRAFT POLICY AND PROCEDURES SUBJECT TO INPUT AND REVISION 02.13.18</w:t>
    </w:r>
  </w:p>
  <w:p w14:paraId="349F8016" w14:textId="0680E5D7" w:rsidR="00443805" w:rsidRDefault="00443805" w:rsidP="00443805">
    <w:pPr>
      <w:pStyle w:val="Header"/>
      <w:tabs>
        <w:tab w:val="clear" w:pos="4680"/>
        <w:tab w:val="clear" w:pos="9360"/>
        <w:tab w:val="left" w:pos="40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1B1C" w14:textId="1DAB3BBA" w:rsidR="00EE2670" w:rsidRPr="00443805" w:rsidRDefault="00DF4DB6" w:rsidP="00443805">
    <w:pPr>
      <w:pStyle w:val="Header"/>
      <w:jc w:val="center"/>
      <w:rPr>
        <w:i/>
      </w:rPr>
    </w:pPr>
    <w:sdt>
      <w:sdtPr>
        <w:id w:val="1624659419"/>
        <w:docPartObj>
          <w:docPartGallery w:val="Watermarks"/>
          <w:docPartUnique/>
        </w:docPartObj>
      </w:sdtPr>
      <w:sdtEndPr/>
      <w:sdtContent>
        <w:r>
          <w:rPr>
            <w:noProof/>
          </w:rPr>
          <w:pict w14:anchorId="3E055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43805" w:rsidRPr="00443805">
      <w:rPr>
        <w:i/>
      </w:rPr>
      <w:t>DRAFT POLICY AND PROCEDURES SUBJECT TO INPUT AND REVISION 02.13.18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F33"/>
    <w:multiLevelType w:val="hybridMultilevel"/>
    <w:tmpl w:val="235E3C98"/>
    <w:lvl w:ilvl="0" w:tplc="036A427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D61A5"/>
    <w:multiLevelType w:val="hybridMultilevel"/>
    <w:tmpl w:val="265042A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082F35"/>
    <w:multiLevelType w:val="hybridMultilevel"/>
    <w:tmpl w:val="33CA3904"/>
    <w:lvl w:ilvl="0" w:tplc="E3D86B02">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1F384EE1"/>
    <w:multiLevelType w:val="hybridMultilevel"/>
    <w:tmpl w:val="C710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F3803"/>
    <w:multiLevelType w:val="multilevel"/>
    <w:tmpl w:val="191E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35C79"/>
    <w:multiLevelType w:val="multilevel"/>
    <w:tmpl w:val="A67A0F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F13F92"/>
    <w:multiLevelType w:val="hybridMultilevel"/>
    <w:tmpl w:val="30FA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C5812"/>
    <w:multiLevelType w:val="multilevel"/>
    <w:tmpl w:val="D26E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B91C95"/>
    <w:multiLevelType w:val="multilevel"/>
    <w:tmpl w:val="7C96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2"/>
  </w:num>
  <w:num w:numId="5">
    <w:abstractNumId w:val="0"/>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20"/>
    <w:rsid w:val="00002BEC"/>
    <w:rsid w:val="00010BBA"/>
    <w:rsid w:val="00020787"/>
    <w:rsid w:val="0002539A"/>
    <w:rsid w:val="00027E20"/>
    <w:rsid w:val="00033CC6"/>
    <w:rsid w:val="00041A05"/>
    <w:rsid w:val="0004407A"/>
    <w:rsid w:val="00050985"/>
    <w:rsid w:val="00062D33"/>
    <w:rsid w:val="000821D9"/>
    <w:rsid w:val="00093C6B"/>
    <w:rsid w:val="000B0F50"/>
    <w:rsid w:val="000B54EC"/>
    <w:rsid w:val="000B6B13"/>
    <w:rsid w:val="00103395"/>
    <w:rsid w:val="00112888"/>
    <w:rsid w:val="00127B82"/>
    <w:rsid w:val="001313D1"/>
    <w:rsid w:val="00136F67"/>
    <w:rsid w:val="00156417"/>
    <w:rsid w:val="00157CA6"/>
    <w:rsid w:val="001A7C6F"/>
    <w:rsid w:val="001D29F1"/>
    <w:rsid w:val="001D51A5"/>
    <w:rsid w:val="001E4373"/>
    <w:rsid w:val="0020239C"/>
    <w:rsid w:val="00214874"/>
    <w:rsid w:val="00227DCA"/>
    <w:rsid w:val="00242FC4"/>
    <w:rsid w:val="0025510C"/>
    <w:rsid w:val="002844CE"/>
    <w:rsid w:val="002B5319"/>
    <w:rsid w:val="002C07A4"/>
    <w:rsid w:val="002F34BA"/>
    <w:rsid w:val="002F5524"/>
    <w:rsid w:val="002F6663"/>
    <w:rsid w:val="0031192E"/>
    <w:rsid w:val="00336749"/>
    <w:rsid w:val="003408F3"/>
    <w:rsid w:val="0036125C"/>
    <w:rsid w:val="00375A2B"/>
    <w:rsid w:val="003804C6"/>
    <w:rsid w:val="00384A19"/>
    <w:rsid w:val="00394129"/>
    <w:rsid w:val="003958D0"/>
    <w:rsid w:val="003975DA"/>
    <w:rsid w:val="003A30FF"/>
    <w:rsid w:val="003B400F"/>
    <w:rsid w:val="003E7150"/>
    <w:rsid w:val="00411DF2"/>
    <w:rsid w:val="00426825"/>
    <w:rsid w:val="00443805"/>
    <w:rsid w:val="00466E31"/>
    <w:rsid w:val="004778F2"/>
    <w:rsid w:val="00477E30"/>
    <w:rsid w:val="00477FC6"/>
    <w:rsid w:val="004941CE"/>
    <w:rsid w:val="004A446E"/>
    <w:rsid w:val="004B60CB"/>
    <w:rsid w:val="004C226C"/>
    <w:rsid w:val="004C31D4"/>
    <w:rsid w:val="004C680E"/>
    <w:rsid w:val="004E5A96"/>
    <w:rsid w:val="005101E1"/>
    <w:rsid w:val="00521BA8"/>
    <w:rsid w:val="005406EA"/>
    <w:rsid w:val="00550FAE"/>
    <w:rsid w:val="00551CFC"/>
    <w:rsid w:val="00557C6A"/>
    <w:rsid w:val="0057454C"/>
    <w:rsid w:val="005978A9"/>
    <w:rsid w:val="005B41E0"/>
    <w:rsid w:val="005B509C"/>
    <w:rsid w:val="005B53BD"/>
    <w:rsid w:val="005E48FA"/>
    <w:rsid w:val="0060664B"/>
    <w:rsid w:val="00606664"/>
    <w:rsid w:val="00607FD8"/>
    <w:rsid w:val="00613D6B"/>
    <w:rsid w:val="006273E4"/>
    <w:rsid w:val="00630790"/>
    <w:rsid w:val="00631DAC"/>
    <w:rsid w:val="00637D81"/>
    <w:rsid w:val="00652367"/>
    <w:rsid w:val="00673BC8"/>
    <w:rsid w:val="00681CEF"/>
    <w:rsid w:val="00690AD5"/>
    <w:rsid w:val="006B6D5D"/>
    <w:rsid w:val="006D2A4F"/>
    <w:rsid w:val="006F11F4"/>
    <w:rsid w:val="006F666F"/>
    <w:rsid w:val="0071785B"/>
    <w:rsid w:val="00746CB6"/>
    <w:rsid w:val="007779EB"/>
    <w:rsid w:val="007865B0"/>
    <w:rsid w:val="00791972"/>
    <w:rsid w:val="00792FF8"/>
    <w:rsid w:val="00796A12"/>
    <w:rsid w:val="007B6B06"/>
    <w:rsid w:val="007F6992"/>
    <w:rsid w:val="00820E19"/>
    <w:rsid w:val="00855786"/>
    <w:rsid w:val="008718B1"/>
    <w:rsid w:val="00880997"/>
    <w:rsid w:val="008A4457"/>
    <w:rsid w:val="008A6C3A"/>
    <w:rsid w:val="008B6333"/>
    <w:rsid w:val="008C1F2B"/>
    <w:rsid w:val="008C343D"/>
    <w:rsid w:val="008C3946"/>
    <w:rsid w:val="008C57E3"/>
    <w:rsid w:val="008C6C6E"/>
    <w:rsid w:val="008D1435"/>
    <w:rsid w:val="008D690A"/>
    <w:rsid w:val="008E3B94"/>
    <w:rsid w:val="008F5544"/>
    <w:rsid w:val="009016DA"/>
    <w:rsid w:val="00905000"/>
    <w:rsid w:val="00917323"/>
    <w:rsid w:val="00942678"/>
    <w:rsid w:val="00983A44"/>
    <w:rsid w:val="00987333"/>
    <w:rsid w:val="00991B24"/>
    <w:rsid w:val="009A4B51"/>
    <w:rsid w:val="009B1CA9"/>
    <w:rsid w:val="009F0C29"/>
    <w:rsid w:val="00A04BB3"/>
    <w:rsid w:val="00A069A3"/>
    <w:rsid w:val="00A155C0"/>
    <w:rsid w:val="00A2404E"/>
    <w:rsid w:val="00A85AD9"/>
    <w:rsid w:val="00A91F00"/>
    <w:rsid w:val="00AA7C03"/>
    <w:rsid w:val="00AB2FCB"/>
    <w:rsid w:val="00AE3942"/>
    <w:rsid w:val="00AF2E19"/>
    <w:rsid w:val="00B03AE9"/>
    <w:rsid w:val="00B0713B"/>
    <w:rsid w:val="00B31C71"/>
    <w:rsid w:val="00B45361"/>
    <w:rsid w:val="00B62CA4"/>
    <w:rsid w:val="00B6602F"/>
    <w:rsid w:val="00B87982"/>
    <w:rsid w:val="00BA13B3"/>
    <w:rsid w:val="00BA242A"/>
    <w:rsid w:val="00BB5943"/>
    <w:rsid w:val="00BC2C93"/>
    <w:rsid w:val="00BC2F89"/>
    <w:rsid w:val="00BD17F2"/>
    <w:rsid w:val="00BE71D2"/>
    <w:rsid w:val="00BF7558"/>
    <w:rsid w:val="00C067B8"/>
    <w:rsid w:val="00C20782"/>
    <w:rsid w:val="00C30F90"/>
    <w:rsid w:val="00C360F8"/>
    <w:rsid w:val="00C66734"/>
    <w:rsid w:val="00C8381E"/>
    <w:rsid w:val="00C84DBA"/>
    <w:rsid w:val="00C8600B"/>
    <w:rsid w:val="00CA2486"/>
    <w:rsid w:val="00CF1C65"/>
    <w:rsid w:val="00CF2D5A"/>
    <w:rsid w:val="00CF404F"/>
    <w:rsid w:val="00D01C59"/>
    <w:rsid w:val="00D03297"/>
    <w:rsid w:val="00D161A2"/>
    <w:rsid w:val="00D70CBA"/>
    <w:rsid w:val="00D7630B"/>
    <w:rsid w:val="00D838F9"/>
    <w:rsid w:val="00DA0D40"/>
    <w:rsid w:val="00DA1E93"/>
    <w:rsid w:val="00DC44E9"/>
    <w:rsid w:val="00DC5BB0"/>
    <w:rsid w:val="00DC5EA3"/>
    <w:rsid w:val="00DD0AA4"/>
    <w:rsid w:val="00DD5003"/>
    <w:rsid w:val="00DE5846"/>
    <w:rsid w:val="00DF118D"/>
    <w:rsid w:val="00DF4DB6"/>
    <w:rsid w:val="00E4129D"/>
    <w:rsid w:val="00E46656"/>
    <w:rsid w:val="00E627D8"/>
    <w:rsid w:val="00E80969"/>
    <w:rsid w:val="00E81B43"/>
    <w:rsid w:val="00E90BFB"/>
    <w:rsid w:val="00E94CAA"/>
    <w:rsid w:val="00ED5280"/>
    <w:rsid w:val="00EE5EB0"/>
    <w:rsid w:val="00EF1B4E"/>
    <w:rsid w:val="00EF1B97"/>
    <w:rsid w:val="00F065A1"/>
    <w:rsid w:val="00F30FC8"/>
    <w:rsid w:val="00F315EE"/>
    <w:rsid w:val="00F34923"/>
    <w:rsid w:val="00F47F86"/>
    <w:rsid w:val="00F5188A"/>
    <w:rsid w:val="00F65BD9"/>
    <w:rsid w:val="00F80C29"/>
    <w:rsid w:val="00F931EF"/>
    <w:rsid w:val="00FA1E35"/>
    <w:rsid w:val="00FD3BB2"/>
    <w:rsid w:val="00FE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8FA7B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E20"/>
    <w:pPr>
      <w:ind w:left="720"/>
      <w:contextualSpacing/>
    </w:pPr>
  </w:style>
  <w:style w:type="paragraph" w:styleId="FootnoteText">
    <w:name w:val="footnote text"/>
    <w:basedOn w:val="Normal"/>
    <w:link w:val="FootnoteTextChar"/>
    <w:uiPriority w:val="99"/>
    <w:unhideWhenUsed/>
    <w:rsid w:val="00027E20"/>
  </w:style>
  <w:style w:type="character" w:customStyle="1" w:styleId="FootnoteTextChar">
    <w:name w:val="Footnote Text Char"/>
    <w:basedOn w:val="DefaultParagraphFont"/>
    <w:link w:val="FootnoteText"/>
    <w:uiPriority w:val="99"/>
    <w:rsid w:val="00027E20"/>
  </w:style>
  <w:style w:type="character" w:styleId="FootnoteReference">
    <w:name w:val="footnote reference"/>
    <w:basedOn w:val="DefaultParagraphFont"/>
    <w:uiPriority w:val="99"/>
    <w:unhideWhenUsed/>
    <w:rsid w:val="00027E20"/>
    <w:rPr>
      <w:vertAlign w:val="superscript"/>
    </w:rPr>
  </w:style>
  <w:style w:type="paragraph" w:styleId="Footer">
    <w:name w:val="footer"/>
    <w:basedOn w:val="Normal"/>
    <w:link w:val="FooterChar"/>
    <w:uiPriority w:val="99"/>
    <w:unhideWhenUsed/>
    <w:rsid w:val="00027E20"/>
    <w:pPr>
      <w:tabs>
        <w:tab w:val="center" w:pos="4680"/>
        <w:tab w:val="right" w:pos="9360"/>
      </w:tabs>
    </w:pPr>
  </w:style>
  <w:style w:type="character" w:customStyle="1" w:styleId="FooterChar">
    <w:name w:val="Footer Char"/>
    <w:basedOn w:val="DefaultParagraphFont"/>
    <w:link w:val="Footer"/>
    <w:uiPriority w:val="99"/>
    <w:rsid w:val="00027E20"/>
  </w:style>
  <w:style w:type="character" w:styleId="PageNumber">
    <w:name w:val="page number"/>
    <w:basedOn w:val="DefaultParagraphFont"/>
    <w:uiPriority w:val="99"/>
    <w:semiHidden/>
    <w:unhideWhenUsed/>
    <w:rsid w:val="00027E20"/>
  </w:style>
  <w:style w:type="paragraph" w:styleId="Header">
    <w:name w:val="header"/>
    <w:basedOn w:val="Normal"/>
    <w:link w:val="HeaderChar"/>
    <w:uiPriority w:val="99"/>
    <w:unhideWhenUsed/>
    <w:rsid w:val="00027E20"/>
    <w:pPr>
      <w:tabs>
        <w:tab w:val="center" w:pos="4680"/>
        <w:tab w:val="right" w:pos="9360"/>
      </w:tabs>
    </w:pPr>
  </w:style>
  <w:style w:type="character" w:customStyle="1" w:styleId="HeaderChar">
    <w:name w:val="Header Char"/>
    <w:basedOn w:val="DefaultParagraphFont"/>
    <w:link w:val="Header"/>
    <w:uiPriority w:val="99"/>
    <w:rsid w:val="00027E20"/>
  </w:style>
  <w:style w:type="character" w:styleId="CommentReference">
    <w:name w:val="annotation reference"/>
    <w:basedOn w:val="DefaultParagraphFont"/>
    <w:uiPriority w:val="99"/>
    <w:semiHidden/>
    <w:unhideWhenUsed/>
    <w:rsid w:val="00027E20"/>
    <w:rPr>
      <w:sz w:val="18"/>
      <w:szCs w:val="18"/>
    </w:rPr>
  </w:style>
  <w:style w:type="paragraph" w:styleId="CommentText">
    <w:name w:val="annotation text"/>
    <w:basedOn w:val="Normal"/>
    <w:link w:val="CommentTextChar"/>
    <w:uiPriority w:val="99"/>
    <w:semiHidden/>
    <w:unhideWhenUsed/>
    <w:rsid w:val="00027E20"/>
  </w:style>
  <w:style w:type="character" w:customStyle="1" w:styleId="CommentTextChar">
    <w:name w:val="Comment Text Char"/>
    <w:basedOn w:val="DefaultParagraphFont"/>
    <w:link w:val="CommentText"/>
    <w:uiPriority w:val="99"/>
    <w:semiHidden/>
    <w:rsid w:val="00027E20"/>
  </w:style>
  <w:style w:type="paragraph" w:styleId="BalloonText">
    <w:name w:val="Balloon Text"/>
    <w:basedOn w:val="Normal"/>
    <w:link w:val="BalloonTextChar"/>
    <w:uiPriority w:val="99"/>
    <w:semiHidden/>
    <w:unhideWhenUsed/>
    <w:rsid w:val="00027E2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27E20"/>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3408F3"/>
    <w:rPr>
      <w:b/>
      <w:bCs/>
      <w:sz w:val="20"/>
      <w:szCs w:val="20"/>
    </w:rPr>
  </w:style>
  <w:style w:type="character" w:customStyle="1" w:styleId="CommentSubjectChar">
    <w:name w:val="Comment Subject Char"/>
    <w:basedOn w:val="CommentTextChar"/>
    <w:link w:val="CommentSubject"/>
    <w:uiPriority w:val="99"/>
    <w:semiHidden/>
    <w:rsid w:val="003408F3"/>
    <w:rPr>
      <w:b/>
      <w:bCs/>
      <w:sz w:val="20"/>
      <w:szCs w:val="20"/>
    </w:rPr>
  </w:style>
  <w:style w:type="character" w:customStyle="1" w:styleId="field-content">
    <w:name w:val="field-content"/>
    <w:basedOn w:val="DefaultParagraphFont"/>
    <w:rsid w:val="00DD5003"/>
  </w:style>
  <w:style w:type="paragraph" w:styleId="NormalWeb">
    <w:name w:val="Normal (Web)"/>
    <w:basedOn w:val="Normal"/>
    <w:uiPriority w:val="99"/>
    <w:semiHidden/>
    <w:unhideWhenUsed/>
    <w:rsid w:val="00DD500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D5003"/>
    <w:rPr>
      <w:color w:val="0000FF"/>
      <w:u w:val="single"/>
    </w:rPr>
  </w:style>
  <w:style w:type="character" w:customStyle="1" w:styleId="views-label">
    <w:name w:val="views-label"/>
    <w:basedOn w:val="DefaultParagraphFont"/>
    <w:rsid w:val="00DD5003"/>
  </w:style>
  <w:style w:type="character" w:customStyle="1" w:styleId="term-name">
    <w:name w:val="term-name"/>
    <w:basedOn w:val="DefaultParagraphFont"/>
    <w:rsid w:val="00DD5003"/>
  </w:style>
  <w:style w:type="character" w:styleId="Strong">
    <w:name w:val="Strong"/>
    <w:basedOn w:val="DefaultParagraphFont"/>
    <w:uiPriority w:val="22"/>
    <w:qFormat/>
    <w:rsid w:val="00DD5003"/>
    <w:rPr>
      <w:b/>
      <w:bCs/>
    </w:rPr>
  </w:style>
  <w:style w:type="paragraph" w:styleId="Revision">
    <w:name w:val="Revision"/>
    <w:hidden/>
    <w:uiPriority w:val="99"/>
    <w:semiHidden/>
    <w:rsid w:val="00DD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831643">
      <w:bodyDiv w:val="1"/>
      <w:marLeft w:val="0"/>
      <w:marRight w:val="0"/>
      <w:marTop w:val="0"/>
      <w:marBottom w:val="0"/>
      <w:divBdr>
        <w:top w:val="none" w:sz="0" w:space="0" w:color="auto"/>
        <w:left w:val="none" w:sz="0" w:space="0" w:color="auto"/>
        <w:bottom w:val="none" w:sz="0" w:space="0" w:color="auto"/>
        <w:right w:val="none" w:sz="0" w:space="0" w:color="auto"/>
      </w:divBdr>
      <w:divsChild>
        <w:div w:id="397365985">
          <w:marLeft w:val="0"/>
          <w:marRight w:val="0"/>
          <w:marTop w:val="0"/>
          <w:marBottom w:val="0"/>
          <w:divBdr>
            <w:top w:val="none" w:sz="0" w:space="0" w:color="auto"/>
            <w:left w:val="none" w:sz="0" w:space="0" w:color="auto"/>
            <w:bottom w:val="none" w:sz="0" w:space="0" w:color="auto"/>
            <w:right w:val="none" w:sz="0" w:space="0" w:color="auto"/>
          </w:divBdr>
        </w:div>
        <w:div w:id="1515266218">
          <w:marLeft w:val="0"/>
          <w:marRight w:val="0"/>
          <w:marTop w:val="0"/>
          <w:marBottom w:val="0"/>
          <w:divBdr>
            <w:top w:val="none" w:sz="0" w:space="0" w:color="auto"/>
            <w:left w:val="none" w:sz="0" w:space="0" w:color="auto"/>
            <w:bottom w:val="none" w:sz="0" w:space="0" w:color="auto"/>
            <w:right w:val="none" w:sz="0" w:space="0" w:color="auto"/>
          </w:divBdr>
          <w:divsChild>
            <w:div w:id="490173507">
              <w:marLeft w:val="0"/>
              <w:marRight w:val="0"/>
              <w:marTop w:val="0"/>
              <w:marBottom w:val="0"/>
              <w:divBdr>
                <w:top w:val="none" w:sz="0" w:space="0" w:color="auto"/>
                <w:left w:val="none" w:sz="0" w:space="0" w:color="auto"/>
                <w:bottom w:val="none" w:sz="0" w:space="0" w:color="auto"/>
                <w:right w:val="none" w:sz="0" w:space="0" w:color="auto"/>
              </w:divBdr>
              <w:divsChild>
                <w:div w:id="544293473">
                  <w:marLeft w:val="0"/>
                  <w:marRight w:val="0"/>
                  <w:marTop w:val="0"/>
                  <w:marBottom w:val="0"/>
                  <w:divBdr>
                    <w:top w:val="none" w:sz="0" w:space="0" w:color="auto"/>
                    <w:left w:val="none" w:sz="0" w:space="0" w:color="auto"/>
                    <w:bottom w:val="none" w:sz="0" w:space="0" w:color="auto"/>
                    <w:right w:val="none" w:sz="0" w:space="0" w:color="auto"/>
                  </w:divBdr>
                  <w:divsChild>
                    <w:div w:id="459693063">
                      <w:marLeft w:val="0"/>
                      <w:marRight w:val="0"/>
                      <w:marTop w:val="0"/>
                      <w:marBottom w:val="0"/>
                      <w:divBdr>
                        <w:top w:val="none" w:sz="0" w:space="0" w:color="auto"/>
                        <w:left w:val="none" w:sz="0" w:space="0" w:color="auto"/>
                        <w:bottom w:val="none" w:sz="0" w:space="0" w:color="auto"/>
                        <w:right w:val="none" w:sz="0" w:space="0" w:color="auto"/>
                      </w:divBdr>
                      <w:divsChild>
                        <w:div w:id="1460537255">
                          <w:marLeft w:val="0"/>
                          <w:marRight w:val="0"/>
                          <w:marTop w:val="0"/>
                          <w:marBottom w:val="0"/>
                          <w:divBdr>
                            <w:top w:val="none" w:sz="0" w:space="0" w:color="auto"/>
                            <w:left w:val="none" w:sz="0" w:space="0" w:color="auto"/>
                            <w:bottom w:val="none" w:sz="0" w:space="0" w:color="auto"/>
                            <w:right w:val="none" w:sz="0" w:space="0" w:color="auto"/>
                          </w:divBdr>
                          <w:divsChild>
                            <w:div w:id="414328166">
                              <w:marLeft w:val="0"/>
                              <w:marRight w:val="0"/>
                              <w:marTop w:val="0"/>
                              <w:marBottom w:val="0"/>
                              <w:divBdr>
                                <w:top w:val="none" w:sz="0" w:space="0" w:color="auto"/>
                                <w:left w:val="none" w:sz="0" w:space="0" w:color="auto"/>
                                <w:bottom w:val="none" w:sz="0" w:space="0" w:color="auto"/>
                                <w:right w:val="none" w:sz="0" w:space="0" w:color="auto"/>
                              </w:divBdr>
                            </w:div>
                          </w:divsChild>
                        </w:div>
                        <w:div w:id="2133864762">
                          <w:marLeft w:val="0"/>
                          <w:marRight w:val="0"/>
                          <w:marTop w:val="0"/>
                          <w:marBottom w:val="0"/>
                          <w:divBdr>
                            <w:top w:val="none" w:sz="0" w:space="0" w:color="auto"/>
                            <w:left w:val="none" w:sz="0" w:space="0" w:color="auto"/>
                            <w:bottom w:val="none" w:sz="0" w:space="0" w:color="auto"/>
                            <w:right w:val="none" w:sz="0" w:space="0" w:color="auto"/>
                          </w:divBdr>
                          <w:divsChild>
                            <w:div w:id="19599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78652">
          <w:marLeft w:val="0"/>
          <w:marRight w:val="0"/>
          <w:marTop w:val="0"/>
          <w:marBottom w:val="0"/>
          <w:divBdr>
            <w:top w:val="none" w:sz="0" w:space="0" w:color="auto"/>
            <w:left w:val="none" w:sz="0" w:space="0" w:color="auto"/>
            <w:bottom w:val="none" w:sz="0" w:space="0" w:color="auto"/>
            <w:right w:val="none" w:sz="0" w:space="0" w:color="auto"/>
          </w:divBdr>
        </w:div>
        <w:div w:id="17214394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lis.virginia.gov/admincode/title8/agency85/chapter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Kendrick</dc:creator>
  <cp:keywords/>
  <dc:description/>
  <cp:lastModifiedBy>Fac--FOSTER RILEY, MARGARET</cp:lastModifiedBy>
  <cp:revision>2</cp:revision>
  <cp:lastPrinted>2018-02-13T16:30:00Z</cp:lastPrinted>
  <dcterms:created xsi:type="dcterms:W3CDTF">2018-02-16T19:52:00Z</dcterms:created>
  <dcterms:modified xsi:type="dcterms:W3CDTF">2018-02-16T19:52:00Z</dcterms:modified>
</cp:coreProperties>
</file>